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47" w:rsidRDefault="00610E70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Cs/>
          <w:noProof/>
          <w:sz w:val="16"/>
          <w:szCs w:val="16"/>
          <w:lang w:eastAsia="ru-RU"/>
        </w:rPr>
        <w:drawing>
          <wp:inline distT="0" distB="0" distL="0" distR="0">
            <wp:extent cx="6642573" cy="1633220"/>
            <wp:effectExtent l="19050" t="0" r="5877" b="0"/>
            <wp:docPr id="4" name="Рисунок 3" descr="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573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B47" w:rsidRPr="00D640EB" w:rsidRDefault="00610E70" w:rsidP="00610E70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</w:pPr>
      <w:r w:rsidRPr="00D640EB"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  <w:t>ТЗ на поставку передвижного дизельного генератора мощностью 200 кВт в кожухе ЭД 200-Т400-1РП</w:t>
      </w:r>
    </w:p>
    <w:p w:rsidR="00CF0B47" w:rsidRDefault="00CF0B47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9261DF" w:rsidRPr="005D0BA1" w:rsidRDefault="00413F85" w:rsidP="009261DF">
      <w:pPr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Дизельный генератор </w:t>
      </w:r>
      <w:r w:rsidR="009261DF" w:rsidRPr="005D0BA1">
        <w:rPr>
          <w:rFonts w:ascii="Arial" w:hAnsi="Arial" w:cs="Arial"/>
          <w:b/>
          <w:color w:val="365F91" w:themeColor="accent1" w:themeShade="BF"/>
          <w:sz w:val="28"/>
          <w:szCs w:val="28"/>
        </w:rPr>
        <w:t>ЭД200 – Т400-1РП</w:t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в кожухе</w:t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="009261DF" w:rsidRPr="005D0BA1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(или эквивалент)</w:t>
      </w:r>
    </w:p>
    <w:p w:rsidR="009261DF" w:rsidRPr="005D0BA1" w:rsidRDefault="009261DF" w:rsidP="009261DF">
      <w:pPr>
        <w:spacing w:after="0"/>
        <w:rPr>
          <w:rFonts w:ascii="Arial" w:hAnsi="Arial" w:cs="Arial"/>
          <w:b/>
        </w:rPr>
      </w:pPr>
    </w:p>
    <w:p w:rsidR="009261DF" w:rsidRPr="005D0BA1" w:rsidRDefault="00413F85" w:rsidP="00413F85">
      <w:pPr>
        <w:spacing w:after="0"/>
        <w:jc w:val="both"/>
        <w:rPr>
          <w:rFonts w:ascii="Arial" w:hAnsi="Arial" w:cs="Arial"/>
          <w:b/>
        </w:rPr>
      </w:pPr>
      <w:r w:rsidRPr="00413F85">
        <w:rPr>
          <w:rFonts w:ascii="Arial" w:hAnsi="Arial" w:cs="Arial"/>
          <w:b/>
          <w:i/>
          <w:color w:val="365F91" w:themeColor="accent1" w:themeShade="BF"/>
        </w:rPr>
        <w:t xml:space="preserve">  И</w:t>
      </w:r>
      <w:r w:rsidR="009261DF" w:rsidRPr="00413F85">
        <w:rPr>
          <w:rFonts w:ascii="Arial" w:hAnsi="Arial" w:cs="Arial"/>
          <w:b/>
          <w:i/>
          <w:color w:val="365F91" w:themeColor="accent1" w:themeShade="BF"/>
        </w:rPr>
        <w:t>зготовлена на базе агрегата</w:t>
      </w:r>
      <w:r w:rsidR="009261DF" w:rsidRPr="005D0BA1">
        <w:rPr>
          <w:rFonts w:ascii="Arial" w:hAnsi="Arial" w:cs="Arial"/>
          <w:b/>
        </w:rPr>
        <w:t xml:space="preserve"> </w:t>
      </w:r>
      <w:hyperlink r:id="rId9" w:history="1">
        <w:r w:rsidR="009261DF" w:rsidRPr="00CC74B2">
          <w:rPr>
            <w:rStyle w:val="a3"/>
            <w:rFonts w:ascii="Arial" w:hAnsi="Arial" w:cs="Arial"/>
          </w:rPr>
          <w:t>АД200-Т400-1Р</w:t>
        </w:r>
      </w:hyperlink>
    </w:p>
    <w:p w:rsidR="009261DF" w:rsidRPr="005D0BA1" w:rsidRDefault="009261DF" w:rsidP="00413F85">
      <w:pPr>
        <w:spacing w:after="0"/>
        <w:jc w:val="both"/>
        <w:rPr>
          <w:rFonts w:ascii="Arial" w:hAnsi="Arial" w:cs="Arial"/>
        </w:rPr>
      </w:pPr>
      <w:r w:rsidRPr="005D0BA1">
        <w:rPr>
          <w:rFonts w:ascii="Arial" w:hAnsi="Arial" w:cs="Arial"/>
        </w:rPr>
        <w:t xml:space="preserve">- исполнение под капотом </w:t>
      </w:r>
      <w:hyperlink r:id="rId10" w:history="1">
        <w:r w:rsidRPr="004742AE">
          <w:rPr>
            <w:rStyle w:val="a3"/>
            <w:rFonts w:ascii="Arial" w:hAnsi="Arial" w:cs="Arial"/>
          </w:rPr>
          <w:t>на двухосном прицепе</w:t>
        </w:r>
      </w:hyperlink>
    </w:p>
    <w:p w:rsidR="009261DF" w:rsidRPr="005D0BA1" w:rsidRDefault="009261DF" w:rsidP="00413F85">
      <w:pPr>
        <w:spacing w:after="0"/>
        <w:jc w:val="both"/>
        <w:rPr>
          <w:rFonts w:ascii="Arial" w:hAnsi="Arial" w:cs="Arial"/>
        </w:rPr>
      </w:pPr>
      <w:r w:rsidRPr="005D0BA1">
        <w:rPr>
          <w:rFonts w:ascii="Arial" w:hAnsi="Arial" w:cs="Arial"/>
        </w:rPr>
        <w:t xml:space="preserve">- номинальная мощность не менее 200 кВт (250 </w:t>
      </w:r>
      <w:proofErr w:type="spellStart"/>
      <w:r w:rsidRPr="005D0BA1">
        <w:rPr>
          <w:rFonts w:ascii="Arial" w:hAnsi="Arial" w:cs="Arial"/>
        </w:rPr>
        <w:t>кВа</w:t>
      </w:r>
      <w:proofErr w:type="spellEnd"/>
      <w:r w:rsidRPr="005D0BA1">
        <w:rPr>
          <w:rFonts w:ascii="Arial" w:hAnsi="Arial" w:cs="Arial"/>
        </w:rPr>
        <w:t>)</w:t>
      </w:r>
    </w:p>
    <w:p w:rsidR="009261DF" w:rsidRPr="005D0BA1" w:rsidRDefault="009261DF" w:rsidP="00413F85">
      <w:pPr>
        <w:spacing w:after="0"/>
        <w:jc w:val="both"/>
        <w:rPr>
          <w:rFonts w:ascii="Arial" w:hAnsi="Arial" w:cs="Arial"/>
        </w:rPr>
      </w:pPr>
      <w:r w:rsidRPr="005D0BA1">
        <w:rPr>
          <w:rFonts w:ascii="Arial" w:hAnsi="Arial" w:cs="Arial"/>
        </w:rPr>
        <w:t>- номинальный ток не менее 360 А</w:t>
      </w:r>
    </w:p>
    <w:p w:rsidR="009261DF" w:rsidRPr="005D0BA1" w:rsidRDefault="009261DF" w:rsidP="00413F85">
      <w:pPr>
        <w:spacing w:after="0"/>
        <w:jc w:val="both"/>
        <w:rPr>
          <w:rFonts w:ascii="Arial" w:hAnsi="Arial" w:cs="Arial"/>
        </w:rPr>
      </w:pPr>
      <w:r w:rsidRPr="005D0BA1">
        <w:rPr>
          <w:rFonts w:ascii="Arial" w:hAnsi="Arial" w:cs="Arial"/>
        </w:rPr>
        <w:t>- допускаемая перегрузка в течении часа не менее 10%</w:t>
      </w:r>
    </w:p>
    <w:p w:rsidR="009261DF" w:rsidRPr="005D0BA1" w:rsidRDefault="009261DF" w:rsidP="00413F85">
      <w:pPr>
        <w:spacing w:after="0"/>
        <w:jc w:val="both"/>
        <w:rPr>
          <w:rFonts w:ascii="Arial" w:hAnsi="Arial" w:cs="Arial"/>
        </w:rPr>
      </w:pPr>
      <w:r w:rsidRPr="005D0BA1">
        <w:rPr>
          <w:rFonts w:ascii="Arial" w:hAnsi="Arial" w:cs="Arial"/>
        </w:rPr>
        <w:t xml:space="preserve">- частота вращения  не более 1500 </w:t>
      </w:r>
      <w:proofErr w:type="gramStart"/>
      <w:r w:rsidRPr="005D0BA1">
        <w:rPr>
          <w:rFonts w:ascii="Arial" w:hAnsi="Arial" w:cs="Arial"/>
        </w:rPr>
        <w:t>об</w:t>
      </w:r>
      <w:proofErr w:type="gramEnd"/>
      <w:r w:rsidRPr="005D0BA1">
        <w:rPr>
          <w:rFonts w:ascii="Arial" w:hAnsi="Arial" w:cs="Arial"/>
        </w:rPr>
        <w:t>/мин</w:t>
      </w:r>
    </w:p>
    <w:p w:rsidR="009261DF" w:rsidRPr="005D0BA1" w:rsidRDefault="009261DF" w:rsidP="00413F85">
      <w:pPr>
        <w:spacing w:after="0"/>
        <w:jc w:val="both"/>
        <w:rPr>
          <w:rFonts w:ascii="Arial" w:hAnsi="Arial" w:cs="Arial"/>
        </w:rPr>
      </w:pPr>
      <w:r w:rsidRPr="005D0BA1">
        <w:rPr>
          <w:rFonts w:ascii="Arial" w:hAnsi="Arial" w:cs="Arial"/>
        </w:rPr>
        <w:t xml:space="preserve">- род тока трехфазный, переменный, частота 50 Гц </w:t>
      </w:r>
    </w:p>
    <w:p w:rsidR="009261DF" w:rsidRPr="005D0BA1" w:rsidRDefault="009261DF" w:rsidP="00413F85">
      <w:pPr>
        <w:spacing w:after="0"/>
        <w:jc w:val="both"/>
        <w:rPr>
          <w:rFonts w:ascii="Arial" w:hAnsi="Arial" w:cs="Arial"/>
        </w:rPr>
      </w:pPr>
      <w:r w:rsidRPr="005D0BA1">
        <w:rPr>
          <w:rFonts w:ascii="Arial" w:hAnsi="Arial" w:cs="Arial"/>
        </w:rPr>
        <w:t>- напряжение на клеммах   400 В</w:t>
      </w:r>
    </w:p>
    <w:p w:rsidR="009261DF" w:rsidRPr="005D0BA1" w:rsidRDefault="009261DF" w:rsidP="00413F85">
      <w:pPr>
        <w:spacing w:after="0"/>
        <w:jc w:val="both"/>
        <w:rPr>
          <w:rFonts w:ascii="Arial" w:hAnsi="Arial" w:cs="Arial"/>
        </w:rPr>
      </w:pPr>
      <w:r w:rsidRPr="005D0BA1">
        <w:rPr>
          <w:rFonts w:ascii="Arial" w:hAnsi="Arial" w:cs="Arial"/>
        </w:rPr>
        <w:t>- габаритные размеры агрегата не более 2540 х 1060 х 1700 мм</w:t>
      </w:r>
    </w:p>
    <w:p w:rsidR="009261DF" w:rsidRPr="005D0BA1" w:rsidRDefault="009261DF" w:rsidP="00413F85">
      <w:pPr>
        <w:spacing w:after="0"/>
        <w:jc w:val="both"/>
        <w:rPr>
          <w:rFonts w:ascii="Arial" w:hAnsi="Arial" w:cs="Arial"/>
        </w:rPr>
      </w:pPr>
      <w:r w:rsidRPr="005D0BA1">
        <w:rPr>
          <w:rFonts w:ascii="Arial" w:hAnsi="Arial" w:cs="Arial"/>
        </w:rPr>
        <w:t>- сухая масса агрегата не более 2300 кг</w:t>
      </w:r>
    </w:p>
    <w:p w:rsidR="009261DF" w:rsidRPr="005D0BA1" w:rsidRDefault="009261DF" w:rsidP="00413F85">
      <w:pPr>
        <w:spacing w:after="0"/>
        <w:jc w:val="both"/>
        <w:rPr>
          <w:rFonts w:ascii="Arial" w:hAnsi="Arial" w:cs="Arial"/>
        </w:rPr>
      </w:pPr>
      <w:r w:rsidRPr="005D0BA1">
        <w:rPr>
          <w:rFonts w:ascii="Arial" w:hAnsi="Arial" w:cs="Arial"/>
        </w:rPr>
        <w:t>- встроенный в раму топливный бак не менее 430 л в наличии</w:t>
      </w:r>
    </w:p>
    <w:p w:rsidR="009261DF" w:rsidRPr="005D0BA1" w:rsidRDefault="009261DF" w:rsidP="00413F85">
      <w:pPr>
        <w:spacing w:after="0"/>
        <w:jc w:val="both"/>
        <w:rPr>
          <w:rFonts w:ascii="Arial" w:hAnsi="Arial" w:cs="Arial"/>
        </w:rPr>
      </w:pPr>
      <w:r w:rsidRPr="005D0BA1">
        <w:rPr>
          <w:rFonts w:ascii="Arial" w:hAnsi="Arial" w:cs="Arial"/>
        </w:rPr>
        <w:t xml:space="preserve">- система охлаждения  </w:t>
      </w:r>
      <w:proofErr w:type="spellStart"/>
      <w:r w:rsidRPr="005D0BA1">
        <w:rPr>
          <w:rFonts w:ascii="Arial" w:hAnsi="Arial" w:cs="Arial"/>
        </w:rPr>
        <w:t>водовоздушная</w:t>
      </w:r>
      <w:proofErr w:type="spellEnd"/>
    </w:p>
    <w:p w:rsidR="009261DF" w:rsidRPr="005D0BA1" w:rsidRDefault="009261DF" w:rsidP="00413F85">
      <w:pPr>
        <w:spacing w:after="0"/>
        <w:jc w:val="both"/>
        <w:rPr>
          <w:rFonts w:ascii="Arial" w:hAnsi="Arial" w:cs="Arial"/>
        </w:rPr>
      </w:pPr>
      <w:r w:rsidRPr="005D0BA1">
        <w:rPr>
          <w:rFonts w:ascii="Arial" w:hAnsi="Arial" w:cs="Arial"/>
        </w:rPr>
        <w:t>- подогреватель охлаждающей жидкости автономный ПЖД 30 или эквивалент, в комплекте</w:t>
      </w:r>
    </w:p>
    <w:p w:rsidR="009261DF" w:rsidRPr="005D0BA1" w:rsidRDefault="009261DF" w:rsidP="00413F85">
      <w:pPr>
        <w:spacing w:after="0"/>
        <w:jc w:val="both"/>
        <w:rPr>
          <w:rFonts w:ascii="Arial" w:hAnsi="Arial" w:cs="Arial"/>
        </w:rPr>
      </w:pPr>
      <w:r w:rsidRPr="005D0BA1">
        <w:rPr>
          <w:rFonts w:ascii="Arial" w:hAnsi="Arial" w:cs="Arial"/>
        </w:rPr>
        <w:t xml:space="preserve">- степень автоматизации  1-я </w:t>
      </w:r>
    </w:p>
    <w:p w:rsidR="009261DF" w:rsidRPr="005D0BA1" w:rsidRDefault="009261DF" w:rsidP="00413F85">
      <w:pPr>
        <w:spacing w:after="0"/>
        <w:jc w:val="both"/>
        <w:rPr>
          <w:rFonts w:ascii="Arial" w:hAnsi="Arial" w:cs="Arial"/>
        </w:rPr>
      </w:pPr>
      <w:r w:rsidRPr="005D0BA1">
        <w:rPr>
          <w:rFonts w:ascii="Arial" w:hAnsi="Arial" w:cs="Arial"/>
        </w:rPr>
        <w:t>- система запуска – электростартер не менее 24 В</w:t>
      </w:r>
    </w:p>
    <w:p w:rsidR="009261DF" w:rsidRPr="005D0BA1" w:rsidRDefault="009261DF" w:rsidP="00413F85">
      <w:pPr>
        <w:spacing w:after="0"/>
        <w:jc w:val="both"/>
        <w:rPr>
          <w:rFonts w:ascii="Arial" w:hAnsi="Arial" w:cs="Arial"/>
        </w:rPr>
      </w:pPr>
      <w:r w:rsidRPr="005D0BA1">
        <w:rPr>
          <w:rFonts w:ascii="Arial" w:hAnsi="Arial" w:cs="Arial"/>
        </w:rPr>
        <w:t xml:space="preserve">- управление должно осуществляться с помощью микропроцессорного контроллера с </w:t>
      </w:r>
      <w:proofErr w:type="spellStart"/>
      <w:r w:rsidRPr="005D0BA1">
        <w:rPr>
          <w:rFonts w:ascii="Arial" w:hAnsi="Arial" w:cs="Arial"/>
        </w:rPr>
        <w:t>жк</w:t>
      </w:r>
      <w:proofErr w:type="spellEnd"/>
      <w:r w:rsidRPr="005D0BA1">
        <w:rPr>
          <w:rFonts w:ascii="Arial" w:hAnsi="Arial" w:cs="Arial"/>
        </w:rPr>
        <w:t xml:space="preserve"> дисплеем </w:t>
      </w:r>
      <w:proofErr w:type="spellStart"/>
      <w:r w:rsidRPr="005D0BA1">
        <w:rPr>
          <w:rFonts w:ascii="Arial" w:hAnsi="Arial" w:cs="Arial"/>
          <w:lang w:val="en-US"/>
        </w:rPr>
        <w:t>ComAp</w:t>
      </w:r>
      <w:proofErr w:type="spellEnd"/>
      <w:r w:rsidRPr="005D0BA1">
        <w:rPr>
          <w:rFonts w:ascii="Arial" w:hAnsi="Arial" w:cs="Arial"/>
        </w:rPr>
        <w:t xml:space="preserve"> </w:t>
      </w:r>
      <w:r w:rsidRPr="005D0BA1">
        <w:rPr>
          <w:rFonts w:ascii="Arial" w:hAnsi="Arial" w:cs="Arial"/>
          <w:lang w:val="en-US"/>
        </w:rPr>
        <w:t>AMF</w:t>
      </w:r>
      <w:r w:rsidRPr="005D0BA1">
        <w:rPr>
          <w:rFonts w:ascii="Arial" w:hAnsi="Arial" w:cs="Arial"/>
        </w:rPr>
        <w:t xml:space="preserve"> 20, или эквивалент (язык управления русский);</w:t>
      </w:r>
    </w:p>
    <w:p w:rsidR="009261DF" w:rsidRPr="005D0BA1" w:rsidRDefault="009261DF" w:rsidP="00413F85">
      <w:pPr>
        <w:spacing w:after="0"/>
        <w:jc w:val="both"/>
        <w:rPr>
          <w:rFonts w:ascii="Arial" w:hAnsi="Arial" w:cs="Arial"/>
        </w:rPr>
      </w:pPr>
      <w:r w:rsidRPr="005D0BA1">
        <w:rPr>
          <w:rFonts w:ascii="Arial" w:hAnsi="Arial" w:cs="Arial"/>
        </w:rPr>
        <w:t>- должен быть обеспечен контроль частоты, напряжения и тока генератора;</w:t>
      </w:r>
    </w:p>
    <w:p w:rsidR="009261DF" w:rsidRPr="005D0BA1" w:rsidRDefault="009261DF" w:rsidP="00413F85">
      <w:pPr>
        <w:spacing w:after="0"/>
        <w:jc w:val="both"/>
        <w:rPr>
          <w:rFonts w:ascii="Arial" w:hAnsi="Arial" w:cs="Arial"/>
        </w:rPr>
      </w:pPr>
      <w:r w:rsidRPr="005D0BA1">
        <w:rPr>
          <w:rFonts w:ascii="Arial" w:hAnsi="Arial" w:cs="Arial"/>
        </w:rPr>
        <w:t>- должен быть обеспечен контроль температуры охлаждающей жидкости, давления масла, уровня топлива;</w:t>
      </w:r>
    </w:p>
    <w:p w:rsidR="009261DF" w:rsidRPr="005D0BA1" w:rsidRDefault="009261DF" w:rsidP="00413F85">
      <w:pPr>
        <w:spacing w:after="0"/>
        <w:jc w:val="both"/>
        <w:rPr>
          <w:rFonts w:ascii="Arial" w:hAnsi="Arial" w:cs="Arial"/>
        </w:rPr>
      </w:pPr>
      <w:r w:rsidRPr="005D0BA1">
        <w:rPr>
          <w:rFonts w:ascii="Arial" w:hAnsi="Arial" w:cs="Arial"/>
        </w:rPr>
        <w:t>- должна быть обеспечена автоматическая остановка двигателя при выходе параметров за аварийные значения;</w:t>
      </w:r>
    </w:p>
    <w:p w:rsidR="009261DF" w:rsidRPr="005D0BA1" w:rsidRDefault="009261DF" w:rsidP="00413F85">
      <w:pPr>
        <w:spacing w:after="0"/>
        <w:jc w:val="both"/>
        <w:rPr>
          <w:rFonts w:ascii="Arial" w:hAnsi="Arial" w:cs="Arial"/>
        </w:rPr>
      </w:pPr>
      <w:r w:rsidRPr="005D0BA1">
        <w:rPr>
          <w:rFonts w:ascii="Arial" w:hAnsi="Arial" w:cs="Arial"/>
        </w:rPr>
        <w:t>- генератор подзарядки аккумуляторных батарей на не менее 24</w:t>
      </w:r>
      <w:proofErr w:type="gramStart"/>
      <w:r w:rsidRPr="005D0BA1">
        <w:rPr>
          <w:rFonts w:ascii="Arial" w:hAnsi="Arial" w:cs="Arial"/>
        </w:rPr>
        <w:t xml:space="preserve"> В</w:t>
      </w:r>
      <w:proofErr w:type="gramEnd"/>
      <w:r w:rsidRPr="005D0BA1">
        <w:rPr>
          <w:rFonts w:ascii="Arial" w:hAnsi="Arial" w:cs="Arial"/>
        </w:rPr>
        <w:t xml:space="preserve"> </w:t>
      </w:r>
      <w:proofErr w:type="spellStart"/>
      <w:r w:rsidRPr="005D0BA1">
        <w:rPr>
          <w:rFonts w:ascii="Arial" w:hAnsi="Arial" w:cs="Arial"/>
        </w:rPr>
        <w:t>в</w:t>
      </w:r>
      <w:proofErr w:type="spellEnd"/>
      <w:r w:rsidRPr="005D0BA1">
        <w:rPr>
          <w:rFonts w:ascii="Arial" w:hAnsi="Arial" w:cs="Arial"/>
        </w:rPr>
        <w:t xml:space="preserve"> наличии;</w:t>
      </w:r>
    </w:p>
    <w:p w:rsidR="009261DF" w:rsidRPr="005D0BA1" w:rsidRDefault="009261DF" w:rsidP="00413F85">
      <w:pPr>
        <w:spacing w:after="0"/>
        <w:jc w:val="both"/>
        <w:rPr>
          <w:rFonts w:ascii="Arial" w:hAnsi="Arial" w:cs="Arial"/>
        </w:rPr>
      </w:pPr>
      <w:r w:rsidRPr="005D0BA1">
        <w:rPr>
          <w:rFonts w:ascii="Arial" w:hAnsi="Arial" w:cs="Arial"/>
        </w:rPr>
        <w:t>- аккумуляторные батареи  не менее 2 шт. в комплекте поставки</w:t>
      </w:r>
    </w:p>
    <w:p w:rsidR="009261DF" w:rsidRPr="005D0BA1" w:rsidRDefault="009261DF" w:rsidP="00413F85">
      <w:pPr>
        <w:spacing w:after="0"/>
        <w:jc w:val="both"/>
        <w:rPr>
          <w:rFonts w:ascii="Arial" w:hAnsi="Arial" w:cs="Arial"/>
        </w:rPr>
      </w:pPr>
      <w:r w:rsidRPr="005D0BA1">
        <w:rPr>
          <w:rFonts w:ascii="Arial" w:hAnsi="Arial" w:cs="Arial"/>
        </w:rPr>
        <w:t xml:space="preserve">- двигатель: четырехтактный дизельный с  </w:t>
      </w:r>
      <w:proofErr w:type="spellStart"/>
      <w:r w:rsidRPr="005D0BA1">
        <w:rPr>
          <w:rFonts w:ascii="Arial" w:hAnsi="Arial" w:cs="Arial"/>
        </w:rPr>
        <w:t>турбонаддувом</w:t>
      </w:r>
      <w:proofErr w:type="spellEnd"/>
      <w:r w:rsidRPr="005D0BA1">
        <w:rPr>
          <w:rFonts w:ascii="Arial" w:hAnsi="Arial" w:cs="Arial"/>
        </w:rPr>
        <w:t xml:space="preserve"> </w:t>
      </w:r>
      <w:r w:rsidRPr="005D0BA1">
        <w:rPr>
          <w:rFonts w:ascii="Arial" w:hAnsi="Arial" w:cs="Arial"/>
          <w:lang w:val="en-US"/>
        </w:rPr>
        <w:t>CUMMINS</w:t>
      </w:r>
      <w:r w:rsidRPr="005D0BA1">
        <w:rPr>
          <w:rFonts w:ascii="Arial" w:hAnsi="Arial" w:cs="Arial"/>
        </w:rPr>
        <w:t xml:space="preserve"> 6</w:t>
      </w:r>
      <w:r w:rsidRPr="005D0BA1">
        <w:rPr>
          <w:rFonts w:ascii="Arial" w:hAnsi="Arial" w:cs="Arial"/>
          <w:lang w:val="en-US"/>
        </w:rPr>
        <w:t>LTAA</w:t>
      </w:r>
      <w:r w:rsidRPr="005D0BA1">
        <w:rPr>
          <w:rFonts w:ascii="Arial" w:hAnsi="Arial" w:cs="Arial"/>
        </w:rPr>
        <w:t>8,9-</w:t>
      </w:r>
      <w:r w:rsidRPr="005D0BA1">
        <w:rPr>
          <w:rFonts w:ascii="Arial" w:hAnsi="Arial" w:cs="Arial"/>
          <w:lang w:val="en-US"/>
        </w:rPr>
        <w:t>G</w:t>
      </w:r>
      <w:r w:rsidRPr="005D0BA1">
        <w:rPr>
          <w:rFonts w:ascii="Arial" w:hAnsi="Arial" w:cs="Arial"/>
        </w:rPr>
        <w:t>2 или эквивалент</w:t>
      </w:r>
    </w:p>
    <w:p w:rsidR="009261DF" w:rsidRPr="005D0BA1" w:rsidRDefault="009261DF" w:rsidP="00413F85">
      <w:pPr>
        <w:spacing w:after="0"/>
        <w:jc w:val="both"/>
        <w:rPr>
          <w:rFonts w:ascii="Arial" w:hAnsi="Arial" w:cs="Arial"/>
        </w:rPr>
      </w:pPr>
      <w:r w:rsidRPr="005D0BA1">
        <w:rPr>
          <w:rFonts w:ascii="Arial" w:hAnsi="Arial" w:cs="Arial"/>
        </w:rPr>
        <w:t xml:space="preserve">- число цилиндров не более  6 </w:t>
      </w:r>
      <w:r w:rsidRPr="005D0BA1">
        <w:rPr>
          <w:rFonts w:ascii="Arial" w:hAnsi="Arial" w:cs="Arial"/>
          <w:lang w:val="en-US"/>
        </w:rPr>
        <w:t>c</w:t>
      </w:r>
      <w:r w:rsidRPr="005D0BA1">
        <w:rPr>
          <w:rFonts w:ascii="Arial" w:hAnsi="Arial" w:cs="Arial"/>
        </w:rPr>
        <w:t xml:space="preserve">  </w:t>
      </w:r>
      <w:r w:rsidRPr="005D0BA1">
        <w:rPr>
          <w:rFonts w:ascii="Arial" w:hAnsi="Arial" w:cs="Arial"/>
          <w:lang w:val="en-US"/>
        </w:rPr>
        <w:t>c</w:t>
      </w:r>
      <w:r w:rsidRPr="005D0BA1">
        <w:rPr>
          <w:rFonts w:ascii="Arial" w:hAnsi="Arial" w:cs="Arial"/>
        </w:rPr>
        <w:t xml:space="preserve"> рядным расположением</w:t>
      </w:r>
    </w:p>
    <w:p w:rsidR="009261DF" w:rsidRPr="005D0BA1" w:rsidRDefault="009261DF" w:rsidP="00413F85">
      <w:pPr>
        <w:spacing w:after="0"/>
        <w:jc w:val="both"/>
        <w:rPr>
          <w:rFonts w:ascii="Arial" w:hAnsi="Arial" w:cs="Arial"/>
        </w:rPr>
      </w:pPr>
      <w:r w:rsidRPr="005D0BA1">
        <w:rPr>
          <w:rFonts w:ascii="Arial" w:hAnsi="Arial" w:cs="Arial"/>
        </w:rPr>
        <w:t>- диаметр цилиндра не более 114 мм</w:t>
      </w:r>
    </w:p>
    <w:p w:rsidR="009261DF" w:rsidRPr="005D0BA1" w:rsidRDefault="009261DF" w:rsidP="00413F85">
      <w:pPr>
        <w:spacing w:after="0"/>
        <w:jc w:val="both"/>
        <w:rPr>
          <w:rFonts w:ascii="Arial" w:hAnsi="Arial" w:cs="Arial"/>
        </w:rPr>
      </w:pPr>
      <w:r w:rsidRPr="005D0BA1">
        <w:rPr>
          <w:rFonts w:ascii="Arial" w:hAnsi="Arial" w:cs="Arial"/>
        </w:rPr>
        <w:t>- ход поршня не более 145 мм</w:t>
      </w:r>
    </w:p>
    <w:p w:rsidR="009261DF" w:rsidRPr="005D0BA1" w:rsidRDefault="009261DF" w:rsidP="00413F85">
      <w:pPr>
        <w:spacing w:after="0"/>
        <w:jc w:val="both"/>
        <w:rPr>
          <w:rFonts w:ascii="Arial" w:hAnsi="Arial" w:cs="Arial"/>
        </w:rPr>
      </w:pPr>
      <w:r w:rsidRPr="005D0BA1">
        <w:rPr>
          <w:rFonts w:ascii="Arial" w:hAnsi="Arial" w:cs="Arial"/>
        </w:rPr>
        <w:t>- рабочий объем не более 8,9 л</w:t>
      </w:r>
    </w:p>
    <w:p w:rsidR="009261DF" w:rsidRPr="005D0BA1" w:rsidRDefault="009261DF" w:rsidP="00413F85">
      <w:pPr>
        <w:spacing w:after="0"/>
        <w:jc w:val="both"/>
        <w:rPr>
          <w:rFonts w:ascii="Arial" w:hAnsi="Arial" w:cs="Arial"/>
        </w:rPr>
      </w:pPr>
      <w:r w:rsidRPr="005D0BA1">
        <w:rPr>
          <w:rFonts w:ascii="Arial" w:hAnsi="Arial" w:cs="Arial"/>
        </w:rPr>
        <w:t>- регулятор оборотов двигателя - электронный</w:t>
      </w:r>
    </w:p>
    <w:p w:rsidR="009261DF" w:rsidRPr="005D0BA1" w:rsidRDefault="009261DF" w:rsidP="00413F85">
      <w:pPr>
        <w:spacing w:after="0"/>
        <w:jc w:val="both"/>
        <w:rPr>
          <w:rFonts w:ascii="Arial" w:hAnsi="Arial" w:cs="Arial"/>
        </w:rPr>
      </w:pPr>
      <w:r w:rsidRPr="005D0BA1">
        <w:rPr>
          <w:rFonts w:ascii="Arial" w:hAnsi="Arial" w:cs="Arial"/>
        </w:rPr>
        <w:t>- топливо   дизельное</w:t>
      </w:r>
    </w:p>
    <w:p w:rsidR="009261DF" w:rsidRPr="005D0BA1" w:rsidRDefault="009261DF" w:rsidP="00413F85">
      <w:pPr>
        <w:spacing w:after="0"/>
        <w:jc w:val="both"/>
        <w:rPr>
          <w:rFonts w:ascii="Arial" w:hAnsi="Arial" w:cs="Arial"/>
        </w:rPr>
      </w:pPr>
      <w:r w:rsidRPr="005D0BA1">
        <w:rPr>
          <w:rFonts w:ascii="Arial" w:hAnsi="Arial" w:cs="Arial"/>
        </w:rPr>
        <w:t>- удельный расход топлива не более 240 г/</w:t>
      </w:r>
      <w:proofErr w:type="spellStart"/>
      <w:r w:rsidRPr="005D0BA1">
        <w:rPr>
          <w:rFonts w:ascii="Arial" w:hAnsi="Arial" w:cs="Arial"/>
        </w:rPr>
        <w:t>кВт.ч</w:t>
      </w:r>
      <w:proofErr w:type="spellEnd"/>
    </w:p>
    <w:p w:rsidR="009261DF" w:rsidRPr="005D0BA1" w:rsidRDefault="009261DF" w:rsidP="00413F85">
      <w:pPr>
        <w:spacing w:after="0"/>
        <w:jc w:val="both"/>
        <w:rPr>
          <w:rFonts w:ascii="Arial" w:hAnsi="Arial" w:cs="Arial"/>
        </w:rPr>
      </w:pPr>
      <w:r w:rsidRPr="005D0BA1">
        <w:rPr>
          <w:rFonts w:ascii="Arial" w:hAnsi="Arial" w:cs="Arial"/>
        </w:rPr>
        <w:t>- удельный расход масла не более 1,1% от топлива</w:t>
      </w:r>
    </w:p>
    <w:p w:rsidR="009261DF" w:rsidRPr="005D0BA1" w:rsidRDefault="009261DF" w:rsidP="00413F85">
      <w:pPr>
        <w:spacing w:after="0"/>
        <w:jc w:val="both"/>
        <w:rPr>
          <w:rFonts w:ascii="Arial" w:hAnsi="Arial" w:cs="Arial"/>
        </w:rPr>
      </w:pPr>
      <w:r w:rsidRPr="005D0BA1">
        <w:rPr>
          <w:rFonts w:ascii="Arial" w:hAnsi="Arial" w:cs="Arial"/>
        </w:rPr>
        <w:t xml:space="preserve">- генератор: синхронный бесщеточный </w:t>
      </w:r>
      <w:r w:rsidRPr="005D0BA1">
        <w:rPr>
          <w:rFonts w:ascii="Arial" w:hAnsi="Arial" w:cs="Arial"/>
          <w:lang w:val="en-US"/>
        </w:rPr>
        <w:t>JSA</w:t>
      </w:r>
      <w:r w:rsidRPr="005D0BA1">
        <w:rPr>
          <w:rFonts w:ascii="Arial" w:hAnsi="Arial" w:cs="Arial"/>
        </w:rPr>
        <w:t xml:space="preserve"> 274 или эквивалент</w:t>
      </w:r>
    </w:p>
    <w:p w:rsidR="009261DF" w:rsidRPr="005D0BA1" w:rsidRDefault="009261DF" w:rsidP="00413F85">
      <w:pPr>
        <w:spacing w:after="0"/>
        <w:jc w:val="both"/>
        <w:rPr>
          <w:rFonts w:ascii="Arial" w:hAnsi="Arial" w:cs="Arial"/>
        </w:rPr>
      </w:pPr>
      <w:r w:rsidRPr="005D0BA1">
        <w:rPr>
          <w:rFonts w:ascii="Arial" w:hAnsi="Arial" w:cs="Arial"/>
        </w:rPr>
        <w:t>- тип регулятора напряжения - электронный</w:t>
      </w:r>
    </w:p>
    <w:p w:rsidR="009261DF" w:rsidRDefault="009261DF" w:rsidP="00413F85">
      <w:pPr>
        <w:spacing w:after="0"/>
        <w:jc w:val="both"/>
        <w:rPr>
          <w:rFonts w:ascii="Arial" w:hAnsi="Arial" w:cs="Arial"/>
        </w:rPr>
      </w:pPr>
      <w:r w:rsidRPr="005D0BA1">
        <w:rPr>
          <w:rFonts w:ascii="Arial" w:hAnsi="Arial" w:cs="Arial"/>
        </w:rPr>
        <w:lastRenderedPageBreak/>
        <w:t xml:space="preserve">- тип системы возбуждения - самовозбуждение </w:t>
      </w:r>
    </w:p>
    <w:p w:rsidR="005D0BA1" w:rsidRPr="005D0BA1" w:rsidRDefault="005D0BA1" w:rsidP="009261DF">
      <w:pPr>
        <w:spacing w:after="0"/>
        <w:rPr>
          <w:rFonts w:ascii="Arial" w:hAnsi="Arial" w:cs="Arial"/>
        </w:rPr>
      </w:pPr>
    </w:p>
    <w:p w:rsidR="009261DF" w:rsidRPr="005D0BA1" w:rsidRDefault="009261DF" w:rsidP="00413F85">
      <w:pPr>
        <w:spacing w:after="0"/>
        <w:ind w:firstLine="709"/>
        <w:jc w:val="both"/>
        <w:rPr>
          <w:rFonts w:ascii="Arial" w:hAnsi="Arial" w:cs="Arial"/>
        </w:rPr>
      </w:pPr>
      <w:r w:rsidRPr="005D0BA1">
        <w:rPr>
          <w:rFonts w:ascii="Arial" w:hAnsi="Arial" w:cs="Arial"/>
        </w:rPr>
        <w:t xml:space="preserve">Электростанция должна быть </w:t>
      </w:r>
      <w:hyperlink r:id="rId11" w:history="1">
        <w:r w:rsidRPr="004742AE">
          <w:rPr>
            <w:rStyle w:val="a3"/>
            <w:rFonts w:ascii="Arial" w:hAnsi="Arial" w:cs="Arial"/>
          </w:rPr>
          <w:t>смонтирована во всепогодном металлическом капоте</w:t>
        </w:r>
        <w:r w:rsidR="004742AE" w:rsidRPr="004742AE">
          <w:rPr>
            <w:rStyle w:val="a3"/>
            <w:rFonts w:ascii="Arial" w:hAnsi="Arial" w:cs="Arial"/>
          </w:rPr>
          <w:t xml:space="preserve"> (кожухе)</w:t>
        </w:r>
      </w:hyperlink>
      <w:r w:rsidRPr="005D0BA1">
        <w:rPr>
          <w:rFonts w:ascii="Arial" w:hAnsi="Arial" w:cs="Arial"/>
        </w:rPr>
        <w:t xml:space="preserve"> с размерами не более 2900х1200х1700 мм оборудованном для удобства обслуживания распашными дверями и окнами визуального контроля.</w:t>
      </w:r>
    </w:p>
    <w:p w:rsidR="009261DF" w:rsidRPr="005D0BA1" w:rsidRDefault="009261DF" w:rsidP="00413F85">
      <w:pPr>
        <w:spacing w:after="0"/>
        <w:ind w:firstLine="709"/>
        <w:jc w:val="both"/>
        <w:rPr>
          <w:rFonts w:ascii="Arial" w:hAnsi="Arial" w:cs="Arial"/>
        </w:rPr>
      </w:pPr>
      <w:r w:rsidRPr="005D0BA1">
        <w:rPr>
          <w:rFonts w:ascii="Arial" w:hAnsi="Arial" w:cs="Arial"/>
        </w:rPr>
        <w:t xml:space="preserve">Электростанция должна быть установлена на двухосный прицеп со следующими данными: </w:t>
      </w:r>
    </w:p>
    <w:p w:rsidR="009261DF" w:rsidRPr="005D0BA1" w:rsidRDefault="009261DF" w:rsidP="00413F85">
      <w:pPr>
        <w:spacing w:after="0"/>
        <w:ind w:firstLine="709"/>
        <w:jc w:val="both"/>
        <w:rPr>
          <w:rFonts w:ascii="Arial" w:hAnsi="Arial" w:cs="Arial"/>
        </w:rPr>
      </w:pPr>
      <w:r w:rsidRPr="005D0BA1">
        <w:rPr>
          <w:rFonts w:ascii="Arial" w:hAnsi="Arial" w:cs="Arial"/>
        </w:rPr>
        <w:t>Прицеп должен быть предназначен для перевозки грузов и мобильных зданий весом до 3000 кг в сцепке с тракторами и другими самоходными машинами и автомобилями</w:t>
      </w:r>
    </w:p>
    <w:p w:rsidR="009261DF" w:rsidRPr="00413F85" w:rsidRDefault="009261DF" w:rsidP="00413F85">
      <w:pPr>
        <w:spacing w:after="0"/>
        <w:ind w:firstLine="709"/>
        <w:jc w:val="both"/>
        <w:rPr>
          <w:rStyle w:val="a8"/>
          <w:rFonts w:ascii="Arial" w:hAnsi="Arial" w:cs="Arial"/>
        </w:rPr>
      </w:pPr>
      <w:r w:rsidRPr="00413F85">
        <w:rPr>
          <w:rStyle w:val="a8"/>
          <w:rFonts w:ascii="Arial" w:hAnsi="Arial" w:cs="Arial"/>
          <w:color w:val="365F91" w:themeColor="accent1" w:themeShade="BF"/>
        </w:rPr>
        <w:t>Масса перевозимого груза не менее</w:t>
      </w:r>
      <w:r w:rsidRPr="00413F85">
        <w:rPr>
          <w:rStyle w:val="a8"/>
          <w:rFonts w:ascii="Arial" w:hAnsi="Arial" w:cs="Arial"/>
        </w:rPr>
        <w:t xml:space="preserve"> 2800 кг</w:t>
      </w:r>
    </w:p>
    <w:p w:rsidR="009261DF" w:rsidRPr="00413F85" w:rsidRDefault="009261DF" w:rsidP="00413F85">
      <w:pPr>
        <w:spacing w:after="0"/>
        <w:ind w:firstLine="709"/>
        <w:jc w:val="both"/>
        <w:rPr>
          <w:rFonts w:ascii="Arial" w:hAnsi="Arial" w:cs="Arial"/>
        </w:rPr>
      </w:pPr>
      <w:r w:rsidRPr="00413F85">
        <w:rPr>
          <w:rStyle w:val="a8"/>
          <w:rFonts w:ascii="Arial" w:hAnsi="Arial" w:cs="Arial"/>
          <w:color w:val="365F91" w:themeColor="accent1" w:themeShade="BF"/>
        </w:rPr>
        <w:t>Масса прицепа не более</w:t>
      </w:r>
      <w:r w:rsidRPr="00413F85">
        <w:rPr>
          <w:rStyle w:val="a8"/>
          <w:rFonts w:ascii="Arial" w:hAnsi="Arial" w:cs="Arial"/>
        </w:rPr>
        <w:t xml:space="preserve"> </w:t>
      </w:r>
      <w:r w:rsidRPr="00413F85">
        <w:rPr>
          <w:rFonts w:ascii="Arial" w:hAnsi="Arial" w:cs="Arial"/>
        </w:rPr>
        <w:t>400 кг</w:t>
      </w:r>
    </w:p>
    <w:p w:rsidR="009261DF" w:rsidRPr="00413F85" w:rsidRDefault="009261DF" w:rsidP="00413F85">
      <w:pPr>
        <w:spacing w:after="0"/>
        <w:ind w:firstLine="709"/>
        <w:jc w:val="both"/>
        <w:rPr>
          <w:rFonts w:ascii="Arial" w:hAnsi="Arial" w:cs="Arial"/>
        </w:rPr>
      </w:pPr>
      <w:r w:rsidRPr="00413F85">
        <w:rPr>
          <w:rStyle w:val="a8"/>
          <w:rFonts w:ascii="Arial" w:hAnsi="Arial" w:cs="Arial"/>
          <w:color w:val="365F91" w:themeColor="accent1" w:themeShade="BF"/>
        </w:rPr>
        <w:t>Тип рабочего тормоза</w:t>
      </w:r>
      <w:r w:rsidRPr="00413F85">
        <w:rPr>
          <w:rStyle w:val="a8"/>
          <w:rFonts w:ascii="Arial" w:hAnsi="Arial" w:cs="Arial"/>
        </w:rPr>
        <w:t xml:space="preserve"> - </w:t>
      </w:r>
      <w:r w:rsidRPr="00413F85">
        <w:rPr>
          <w:rFonts w:ascii="Arial" w:hAnsi="Arial" w:cs="Arial"/>
        </w:rPr>
        <w:t>тормоз наката с тормозными барабанами в ступицах</w:t>
      </w:r>
    </w:p>
    <w:p w:rsidR="009261DF" w:rsidRPr="00413F85" w:rsidRDefault="009261DF" w:rsidP="00413F85">
      <w:pPr>
        <w:spacing w:after="0"/>
        <w:ind w:firstLine="709"/>
        <w:jc w:val="both"/>
        <w:rPr>
          <w:rFonts w:ascii="Arial" w:hAnsi="Arial" w:cs="Arial"/>
        </w:rPr>
      </w:pPr>
      <w:r w:rsidRPr="00413F85">
        <w:rPr>
          <w:rStyle w:val="a8"/>
          <w:rFonts w:ascii="Arial" w:hAnsi="Arial" w:cs="Arial"/>
          <w:color w:val="365F91" w:themeColor="accent1" w:themeShade="BF"/>
        </w:rPr>
        <w:t>Тип стояночного тормоза</w:t>
      </w:r>
      <w:r w:rsidRPr="00413F85">
        <w:rPr>
          <w:rStyle w:val="a8"/>
          <w:rFonts w:ascii="Arial" w:hAnsi="Arial" w:cs="Arial"/>
        </w:rPr>
        <w:t xml:space="preserve"> - </w:t>
      </w:r>
      <w:r w:rsidRPr="00413F85">
        <w:rPr>
          <w:rFonts w:ascii="Arial" w:hAnsi="Arial" w:cs="Arial"/>
        </w:rPr>
        <w:t>рычаг в составе тормоза наката</w:t>
      </w:r>
    </w:p>
    <w:p w:rsidR="009261DF" w:rsidRPr="00413F85" w:rsidRDefault="009261DF" w:rsidP="00413F85">
      <w:pPr>
        <w:spacing w:after="0"/>
        <w:ind w:firstLine="709"/>
        <w:jc w:val="both"/>
        <w:rPr>
          <w:rFonts w:ascii="Arial" w:hAnsi="Arial" w:cs="Arial"/>
        </w:rPr>
      </w:pPr>
      <w:r w:rsidRPr="00413F85">
        <w:rPr>
          <w:rStyle w:val="a8"/>
          <w:rFonts w:ascii="Arial" w:hAnsi="Arial" w:cs="Arial"/>
          <w:color w:val="365F91" w:themeColor="accent1" w:themeShade="BF"/>
        </w:rPr>
        <w:t>Применяемые колёсные диски, шины</w:t>
      </w:r>
      <w:r w:rsidRPr="00413F85">
        <w:rPr>
          <w:rStyle w:val="a8"/>
          <w:rFonts w:ascii="Arial" w:hAnsi="Arial" w:cs="Arial"/>
        </w:rPr>
        <w:t xml:space="preserve"> - </w:t>
      </w:r>
      <w:r w:rsidRPr="00413F85">
        <w:rPr>
          <w:rFonts w:ascii="Arial" w:hAnsi="Arial" w:cs="Arial"/>
        </w:rPr>
        <w:t>15х6.0/5х139.7, Я-245 215/90-15C ("УАЗ")</w:t>
      </w:r>
    </w:p>
    <w:p w:rsidR="009261DF" w:rsidRPr="00413F85" w:rsidRDefault="009261DF" w:rsidP="00413F85">
      <w:pPr>
        <w:spacing w:after="0"/>
        <w:ind w:firstLine="709"/>
        <w:jc w:val="both"/>
        <w:rPr>
          <w:rFonts w:ascii="Arial" w:hAnsi="Arial" w:cs="Arial"/>
        </w:rPr>
      </w:pPr>
      <w:r w:rsidRPr="00413F85">
        <w:rPr>
          <w:rStyle w:val="a8"/>
          <w:rFonts w:ascii="Arial" w:hAnsi="Arial" w:cs="Arial"/>
          <w:color w:val="365F91" w:themeColor="accent1" w:themeShade="BF"/>
        </w:rPr>
        <w:t xml:space="preserve">Габаритные размеры прицепа (Д х Ш х В) не более </w:t>
      </w:r>
      <w:r w:rsidRPr="00413F85">
        <w:rPr>
          <w:rFonts w:ascii="Arial" w:hAnsi="Arial" w:cs="Arial"/>
        </w:rPr>
        <w:t>4350мм х 1850мм х 875мм</w:t>
      </w:r>
    </w:p>
    <w:p w:rsidR="009261DF" w:rsidRPr="00413F85" w:rsidRDefault="009261DF" w:rsidP="00413F85">
      <w:pPr>
        <w:spacing w:after="0"/>
        <w:ind w:firstLine="709"/>
        <w:jc w:val="both"/>
        <w:rPr>
          <w:rFonts w:ascii="Arial" w:hAnsi="Arial" w:cs="Arial"/>
        </w:rPr>
      </w:pPr>
      <w:r w:rsidRPr="00413F85">
        <w:rPr>
          <w:rStyle w:val="a8"/>
          <w:rFonts w:ascii="Arial" w:hAnsi="Arial" w:cs="Arial"/>
          <w:color w:val="365F91" w:themeColor="accent1" w:themeShade="BF"/>
        </w:rPr>
        <w:t>Размеры грузовой площадки (Д х Ш)</w:t>
      </w:r>
      <w:r w:rsidRPr="00413F85">
        <w:rPr>
          <w:rFonts w:ascii="Arial" w:hAnsi="Arial" w:cs="Arial"/>
        </w:rPr>
        <w:t xml:space="preserve"> - 3000мм х 1200мм</w:t>
      </w:r>
    </w:p>
    <w:p w:rsidR="009261DF" w:rsidRPr="00413F85" w:rsidRDefault="009261DF" w:rsidP="00413F85">
      <w:pPr>
        <w:spacing w:after="0"/>
        <w:ind w:firstLine="709"/>
        <w:jc w:val="both"/>
        <w:rPr>
          <w:rStyle w:val="a8"/>
          <w:rFonts w:ascii="Arial" w:hAnsi="Arial" w:cs="Arial"/>
        </w:rPr>
      </w:pPr>
      <w:r w:rsidRPr="00413F85">
        <w:rPr>
          <w:rStyle w:val="a8"/>
          <w:rFonts w:ascii="Arial" w:hAnsi="Arial" w:cs="Arial"/>
          <w:color w:val="365F91" w:themeColor="accent1" w:themeShade="BF"/>
        </w:rPr>
        <w:t>Погрузочная высота ненагруженного прицепа не более</w:t>
      </w:r>
      <w:r w:rsidRPr="00413F85">
        <w:rPr>
          <w:rStyle w:val="a8"/>
          <w:rFonts w:ascii="Arial" w:hAnsi="Arial" w:cs="Arial"/>
        </w:rPr>
        <w:t xml:space="preserve"> </w:t>
      </w:r>
      <w:r w:rsidRPr="00413F85">
        <w:rPr>
          <w:rStyle w:val="a8"/>
          <w:rFonts w:ascii="Arial" w:hAnsi="Arial" w:cs="Arial"/>
          <w:b w:val="0"/>
        </w:rPr>
        <w:t>625 мм</w:t>
      </w:r>
    </w:p>
    <w:p w:rsidR="009261DF" w:rsidRPr="00413F85" w:rsidRDefault="009261DF" w:rsidP="00413F85">
      <w:pPr>
        <w:spacing w:after="0"/>
        <w:ind w:firstLine="709"/>
        <w:jc w:val="both"/>
        <w:rPr>
          <w:rFonts w:ascii="Arial" w:hAnsi="Arial" w:cs="Arial"/>
        </w:rPr>
      </w:pPr>
      <w:r w:rsidRPr="00413F85">
        <w:rPr>
          <w:rStyle w:val="a8"/>
          <w:rFonts w:ascii="Arial" w:hAnsi="Arial" w:cs="Arial"/>
          <w:color w:val="365F91" w:themeColor="accent1" w:themeShade="BF"/>
        </w:rPr>
        <w:t>Высота сцепной петли над уровнем пола</w:t>
      </w:r>
      <w:r w:rsidRPr="00413F85">
        <w:rPr>
          <w:rStyle w:val="a8"/>
          <w:rFonts w:ascii="Arial" w:hAnsi="Arial" w:cs="Arial"/>
        </w:rPr>
        <w:t xml:space="preserve"> </w:t>
      </w:r>
      <w:r w:rsidRPr="00413F85">
        <w:rPr>
          <w:rFonts w:ascii="Arial" w:hAnsi="Arial" w:cs="Arial"/>
        </w:rPr>
        <w:t>переменная - 750мм, 825мм, 900мм</w:t>
      </w:r>
    </w:p>
    <w:p w:rsidR="009261DF" w:rsidRPr="00413F85" w:rsidRDefault="009261DF" w:rsidP="00413F85">
      <w:pPr>
        <w:spacing w:after="0"/>
        <w:ind w:firstLine="709"/>
        <w:jc w:val="both"/>
        <w:rPr>
          <w:rFonts w:ascii="Arial" w:hAnsi="Arial" w:cs="Arial"/>
          <w:vertAlign w:val="superscript"/>
        </w:rPr>
      </w:pPr>
      <w:r w:rsidRPr="00413F85">
        <w:rPr>
          <w:rStyle w:val="a8"/>
          <w:rFonts w:ascii="Arial" w:hAnsi="Arial" w:cs="Arial"/>
          <w:color w:val="365F91" w:themeColor="accent1" w:themeShade="BF"/>
        </w:rPr>
        <w:t>Угол заднего свеса</w:t>
      </w:r>
      <w:r w:rsidRPr="00413F85">
        <w:rPr>
          <w:rStyle w:val="a8"/>
          <w:rFonts w:ascii="Arial" w:hAnsi="Arial" w:cs="Arial"/>
        </w:rPr>
        <w:t xml:space="preserve"> </w:t>
      </w:r>
      <w:r w:rsidRPr="00413F85">
        <w:rPr>
          <w:rFonts w:ascii="Arial" w:hAnsi="Arial" w:cs="Arial"/>
        </w:rPr>
        <w:t>не менее 30</w:t>
      </w:r>
      <w:r w:rsidRPr="00413F85">
        <w:rPr>
          <w:rFonts w:ascii="Arial" w:hAnsi="Arial" w:cs="Arial"/>
          <w:vertAlign w:val="superscript"/>
        </w:rPr>
        <w:t>o</w:t>
      </w:r>
    </w:p>
    <w:p w:rsidR="009261DF" w:rsidRPr="00413F85" w:rsidRDefault="009261DF" w:rsidP="00413F85">
      <w:pPr>
        <w:spacing w:after="0"/>
        <w:ind w:firstLine="709"/>
        <w:jc w:val="both"/>
        <w:rPr>
          <w:rStyle w:val="a8"/>
          <w:rFonts w:ascii="Arial" w:hAnsi="Arial" w:cs="Arial"/>
        </w:rPr>
      </w:pPr>
      <w:r w:rsidRPr="00413F85">
        <w:rPr>
          <w:rStyle w:val="a8"/>
          <w:rFonts w:ascii="Arial" w:hAnsi="Arial" w:cs="Arial"/>
          <w:color w:val="365F91" w:themeColor="accent1" w:themeShade="BF"/>
        </w:rPr>
        <w:t>Колея не более</w:t>
      </w:r>
      <w:r w:rsidRPr="00413F85">
        <w:rPr>
          <w:rStyle w:val="a8"/>
          <w:rFonts w:ascii="Arial" w:hAnsi="Arial" w:cs="Arial"/>
        </w:rPr>
        <w:t xml:space="preserve"> </w:t>
      </w:r>
      <w:r w:rsidRPr="00413F85">
        <w:rPr>
          <w:rStyle w:val="a8"/>
          <w:rFonts w:ascii="Arial" w:hAnsi="Arial" w:cs="Arial"/>
          <w:b w:val="0"/>
        </w:rPr>
        <w:t>1520 мм</w:t>
      </w:r>
    </w:p>
    <w:p w:rsidR="009261DF" w:rsidRPr="00413F85" w:rsidRDefault="009261DF" w:rsidP="00413F85">
      <w:pPr>
        <w:spacing w:after="0"/>
        <w:ind w:firstLine="709"/>
        <w:jc w:val="both"/>
        <w:rPr>
          <w:rStyle w:val="a8"/>
          <w:rFonts w:ascii="Arial" w:hAnsi="Arial" w:cs="Arial"/>
        </w:rPr>
      </w:pPr>
      <w:r w:rsidRPr="00413F85">
        <w:rPr>
          <w:rStyle w:val="a8"/>
          <w:rFonts w:ascii="Arial" w:hAnsi="Arial" w:cs="Arial"/>
          <w:color w:val="365F91" w:themeColor="accent1" w:themeShade="BF"/>
        </w:rPr>
        <w:t>Дорожный просвет не более</w:t>
      </w:r>
      <w:r w:rsidRPr="00413F85">
        <w:rPr>
          <w:rStyle w:val="a8"/>
          <w:rFonts w:ascii="Arial" w:hAnsi="Arial" w:cs="Arial"/>
        </w:rPr>
        <w:t xml:space="preserve"> </w:t>
      </w:r>
      <w:r w:rsidRPr="00413F85">
        <w:rPr>
          <w:rStyle w:val="a8"/>
          <w:rFonts w:ascii="Arial" w:hAnsi="Arial" w:cs="Arial"/>
          <w:b w:val="0"/>
        </w:rPr>
        <w:t>440 мм</w:t>
      </w:r>
    </w:p>
    <w:p w:rsidR="009261DF" w:rsidRPr="005D0BA1" w:rsidRDefault="009261DF" w:rsidP="00413F85">
      <w:pPr>
        <w:spacing w:after="0"/>
        <w:ind w:firstLine="709"/>
        <w:jc w:val="both"/>
        <w:rPr>
          <w:rFonts w:ascii="Arial" w:hAnsi="Arial" w:cs="Arial"/>
        </w:rPr>
      </w:pPr>
      <w:r w:rsidRPr="00413F85">
        <w:rPr>
          <w:rStyle w:val="a8"/>
          <w:rFonts w:ascii="Arial" w:hAnsi="Arial" w:cs="Arial"/>
          <w:color w:val="365F91" w:themeColor="accent1" w:themeShade="BF"/>
        </w:rPr>
        <w:t>Рама прицепа</w:t>
      </w:r>
      <w:r w:rsidRPr="005D0BA1">
        <w:rPr>
          <w:rStyle w:val="a8"/>
          <w:rFonts w:ascii="Arial" w:hAnsi="Arial" w:cs="Arial"/>
        </w:rPr>
        <w:t xml:space="preserve"> - </w:t>
      </w:r>
      <w:r w:rsidRPr="005D0BA1">
        <w:rPr>
          <w:rFonts w:ascii="Arial" w:hAnsi="Arial" w:cs="Arial"/>
        </w:rPr>
        <w:t>Сварная конструкция из стального швеллера 10. В передней части рамы лонжероны переходят в дышло, которое заканчивается кронштейном с изменяемой высотой, к которому крепится тормоз наката со сцепной петлёй.</w:t>
      </w:r>
      <w:r w:rsidRPr="005D0BA1">
        <w:rPr>
          <w:rFonts w:ascii="Arial" w:hAnsi="Arial" w:cs="Arial"/>
        </w:rPr>
        <w:br/>
        <w:t>Сцепная петля стандарта НАТО 60.</w:t>
      </w:r>
    </w:p>
    <w:p w:rsidR="009261DF" w:rsidRPr="005D0BA1" w:rsidRDefault="009261DF" w:rsidP="00413F85">
      <w:pPr>
        <w:spacing w:after="0"/>
        <w:ind w:firstLine="709"/>
        <w:jc w:val="both"/>
        <w:rPr>
          <w:rFonts w:ascii="Arial" w:hAnsi="Arial" w:cs="Arial"/>
        </w:rPr>
      </w:pPr>
      <w:r w:rsidRPr="00413F85">
        <w:rPr>
          <w:rStyle w:val="a8"/>
          <w:rFonts w:ascii="Arial" w:hAnsi="Arial" w:cs="Arial"/>
          <w:color w:val="365F91" w:themeColor="accent1" w:themeShade="BF"/>
        </w:rPr>
        <w:t>Ходовая часть</w:t>
      </w:r>
      <w:r w:rsidRPr="005D0BA1">
        <w:rPr>
          <w:rStyle w:val="a8"/>
          <w:rFonts w:ascii="Arial" w:hAnsi="Arial" w:cs="Arial"/>
        </w:rPr>
        <w:t xml:space="preserve"> - </w:t>
      </w:r>
      <w:r w:rsidRPr="005D0BA1">
        <w:rPr>
          <w:rFonts w:ascii="Arial" w:hAnsi="Arial" w:cs="Arial"/>
        </w:rPr>
        <w:t xml:space="preserve">Ось-тандем на </w:t>
      </w:r>
      <w:proofErr w:type="spellStart"/>
      <w:r w:rsidRPr="005D0BA1">
        <w:rPr>
          <w:rFonts w:ascii="Arial" w:hAnsi="Arial" w:cs="Arial"/>
        </w:rPr>
        <w:t>резино-жгутовом</w:t>
      </w:r>
      <w:proofErr w:type="spellEnd"/>
      <w:r w:rsidRPr="005D0BA1">
        <w:rPr>
          <w:rFonts w:ascii="Arial" w:hAnsi="Arial" w:cs="Arial"/>
        </w:rPr>
        <w:t xml:space="preserve"> торсионе с тормозами (2 оси по 2 колеса).</w:t>
      </w:r>
    </w:p>
    <w:p w:rsidR="009261DF" w:rsidRPr="005D0BA1" w:rsidRDefault="009261DF" w:rsidP="00413F85">
      <w:pPr>
        <w:spacing w:after="0"/>
        <w:ind w:firstLine="709"/>
        <w:jc w:val="both"/>
        <w:rPr>
          <w:rFonts w:ascii="Arial" w:hAnsi="Arial" w:cs="Arial"/>
        </w:rPr>
      </w:pPr>
      <w:r w:rsidRPr="00413F85">
        <w:rPr>
          <w:rStyle w:val="a8"/>
          <w:rFonts w:ascii="Arial" w:hAnsi="Arial" w:cs="Arial"/>
          <w:color w:val="365F91" w:themeColor="accent1" w:themeShade="BF"/>
        </w:rPr>
        <w:t>Световая сигнализация</w:t>
      </w:r>
      <w:r w:rsidRPr="005D0BA1">
        <w:rPr>
          <w:rStyle w:val="a8"/>
          <w:rFonts w:ascii="Arial" w:hAnsi="Arial" w:cs="Arial"/>
        </w:rPr>
        <w:t xml:space="preserve"> - </w:t>
      </w:r>
      <w:r w:rsidRPr="005D0BA1">
        <w:rPr>
          <w:rFonts w:ascii="Arial" w:hAnsi="Arial" w:cs="Arial"/>
        </w:rPr>
        <w:t xml:space="preserve">Комбинированные фонари с указателями поворотов, стоп сигналами, подсветкой номерного знака. Питание фонарей от тягача через штепсельный разъём </w:t>
      </w:r>
      <w:r w:rsidRPr="00413F85">
        <w:rPr>
          <w:rFonts w:ascii="Arial" w:hAnsi="Arial" w:cs="Arial"/>
          <w:b/>
        </w:rPr>
        <w:t>12/24в.</w:t>
      </w:r>
      <w:r w:rsidRPr="005D0BA1">
        <w:rPr>
          <w:rFonts w:ascii="Arial" w:hAnsi="Arial" w:cs="Arial"/>
        </w:rPr>
        <w:t xml:space="preserve"> </w:t>
      </w:r>
      <w:proofErr w:type="spellStart"/>
      <w:r w:rsidRPr="005D0BA1">
        <w:rPr>
          <w:rFonts w:ascii="Arial" w:hAnsi="Arial" w:cs="Arial"/>
        </w:rPr>
        <w:t>Световозвращатели</w:t>
      </w:r>
      <w:proofErr w:type="spellEnd"/>
      <w:r w:rsidRPr="005D0BA1">
        <w:rPr>
          <w:rFonts w:ascii="Arial" w:hAnsi="Arial" w:cs="Arial"/>
        </w:rPr>
        <w:t xml:space="preserve"> передние белые, боковые оранжевые и задние красные. Питание фонарей от тягача через штепсельный разъём </w:t>
      </w:r>
      <w:r w:rsidRPr="00413F85">
        <w:rPr>
          <w:rFonts w:ascii="Arial" w:hAnsi="Arial" w:cs="Arial"/>
          <w:b/>
        </w:rPr>
        <w:t>12/24в</w:t>
      </w:r>
      <w:r w:rsidRPr="005D0BA1">
        <w:rPr>
          <w:rFonts w:ascii="Arial" w:hAnsi="Arial" w:cs="Arial"/>
        </w:rPr>
        <w:t>.</w:t>
      </w:r>
    </w:p>
    <w:p w:rsidR="009261DF" w:rsidRPr="005D0BA1" w:rsidRDefault="009261DF" w:rsidP="00413F85">
      <w:pPr>
        <w:spacing w:after="0"/>
        <w:ind w:firstLine="709"/>
        <w:jc w:val="both"/>
        <w:rPr>
          <w:rFonts w:ascii="Arial" w:hAnsi="Arial" w:cs="Arial"/>
          <w:bCs/>
        </w:rPr>
      </w:pPr>
      <w:r w:rsidRPr="00413F85">
        <w:rPr>
          <w:rStyle w:val="a8"/>
          <w:rFonts w:ascii="Arial" w:hAnsi="Arial" w:cs="Arial"/>
          <w:color w:val="365F91" w:themeColor="accent1" w:themeShade="BF"/>
        </w:rPr>
        <w:t>Особенности</w:t>
      </w:r>
      <w:r w:rsidRPr="005D0BA1">
        <w:rPr>
          <w:rStyle w:val="a8"/>
          <w:rFonts w:ascii="Arial" w:hAnsi="Arial" w:cs="Arial"/>
        </w:rPr>
        <w:t xml:space="preserve"> - </w:t>
      </w:r>
      <w:r w:rsidRPr="005D0BA1">
        <w:rPr>
          <w:rFonts w:ascii="Arial" w:hAnsi="Arial" w:cs="Arial"/>
        </w:rPr>
        <w:t>металлические крылья, передняя и задняя опорные стойки, задний рым-болт, страховочные цепи со специальными крюками, противооткатные упоры.</w:t>
      </w:r>
    </w:p>
    <w:p w:rsidR="009261DF" w:rsidRPr="005D0BA1" w:rsidRDefault="009261DF" w:rsidP="00413F85">
      <w:pPr>
        <w:spacing w:after="0"/>
        <w:ind w:firstLine="709"/>
        <w:jc w:val="both"/>
        <w:rPr>
          <w:rFonts w:ascii="Arial" w:hAnsi="Arial" w:cs="Arial"/>
        </w:rPr>
      </w:pPr>
      <w:r w:rsidRPr="005D0BA1">
        <w:rPr>
          <w:rFonts w:ascii="Arial" w:hAnsi="Arial" w:cs="Arial"/>
        </w:rPr>
        <w:t xml:space="preserve">Качество вырабатываемой электрической энергии  должно </w:t>
      </w:r>
      <w:r w:rsidRPr="00413F85">
        <w:rPr>
          <w:rFonts w:ascii="Arial" w:hAnsi="Arial" w:cs="Arial"/>
          <w:b/>
        </w:rPr>
        <w:t>соответствовать  ГОСТ </w:t>
      </w:r>
      <w:proofErr w:type="gramStart"/>
      <w:r w:rsidRPr="00413F85">
        <w:rPr>
          <w:rFonts w:ascii="Arial" w:hAnsi="Arial" w:cs="Arial"/>
          <w:b/>
        </w:rPr>
        <w:t>Р</w:t>
      </w:r>
      <w:proofErr w:type="gramEnd"/>
      <w:r w:rsidRPr="00413F85">
        <w:rPr>
          <w:rFonts w:ascii="Arial" w:hAnsi="Arial" w:cs="Arial"/>
          <w:b/>
        </w:rPr>
        <w:t xml:space="preserve"> 53174-2008</w:t>
      </w:r>
      <w:r w:rsidRPr="005D0BA1">
        <w:rPr>
          <w:rFonts w:ascii="Arial" w:hAnsi="Arial" w:cs="Arial"/>
        </w:rPr>
        <w:t xml:space="preserve"> и поддерживается в течение всего заданного времени работы.</w:t>
      </w:r>
    </w:p>
    <w:p w:rsidR="009261DF" w:rsidRPr="005D0BA1" w:rsidRDefault="009261DF" w:rsidP="00413F85">
      <w:pPr>
        <w:spacing w:after="0"/>
        <w:ind w:firstLine="709"/>
        <w:jc w:val="both"/>
        <w:rPr>
          <w:rFonts w:ascii="Arial" w:hAnsi="Arial" w:cs="Arial"/>
        </w:rPr>
      </w:pPr>
      <w:r w:rsidRPr="005D0BA1">
        <w:rPr>
          <w:rFonts w:ascii="Arial" w:hAnsi="Arial" w:cs="Arial"/>
        </w:rPr>
        <w:t>Все подверженные коррозии поверхности должны быть покрыты алкидными лакокрасочными материалами</w:t>
      </w:r>
    </w:p>
    <w:p w:rsidR="009261DF" w:rsidRPr="00413F85" w:rsidRDefault="009261DF" w:rsidP="00413F85">
      <w:pPr>
        <w:spacing w:after="0"/>
        <w:jc w:val="both"/>
        <w:rPr>
          <w:rFonts w:ascii="Arial" w:hAnsi="Arial" w:cs="Arial"/>
          <w:b/>
          <w:bCs/>
          <w:color w:val="365F91" w:themeColor="accent1" w:themeShade="BF"/>
          <w:spacing w:val="6"/>
        </w:rPr>
      </w:pPr>
      <w:r w:rsidRPr="00413F85">
        <w:rPr>
          <w:rFonts w:ascii="Arial" w:hAnsi="Arial" w:cs="Arial"/>
          <w:b/>
          <w:bCs/>
          <w:color w:val="365F91" w:themeColor="accent1" w:themeShade="BF"/>
          <w:spacing w:val="6"/>
        </w:rPr>
        <w:t>Требования к составу и содержанию документации.</w:t>
      </w:r>
    </w:p>
    <w:p w:rsidR="009261DF" w:rsidRPr="00413F85" w:rsidRDefault="009261DF" w:rsidP="00413F85">
      <w:pPr>
        <w:spacing w:after="0"/>
        <w:ind w:firstLine="360"/>
        <w:jc w:val="both"/>
        <w:rPr>
          <w:rFonts w:ascii="Arial" w:hAnsi="Arial" w:cs="Arial"/>
          <w:i/>
          <w:spacing w:val="-2"/>
        </w:rPr>
      </w:pPr>
      <w:r w:rsidRPr="00413F85">
        <w:rPr>
          <w:rFonts w:ascii="Arial" w:hAnsi="Arial" w:cs="Arial"/>
          <w:i/>
          <w:spacing w:val="-8"/>
        </w:rPr>
        <w:t>Комплект</w:t>
      </w:r>
      <w:r w:rsidRPr="00413F85">
        <w:rPr>
          <w:rFonts w:ascii="Arial" w:hAnsi="Arial" w:cs="Arial"/>
          <w:i/>
          <w:spacing w:val="3"/>
        </w:rPr>
        <w:t xml:space="preserve"> документации должен быть на русском языке и содержать</w:t>
      </w:r>
      <w:r w:rsidRPr="00413F85">
        <w:rPr>
          <w:rFonts w:ascii="Arial" w:hAnsi="Arial" w:cs="Arial"/>
          <w:i/>
          <w:spacing w:val="-2"/>
        </w:rPr>
        <w:t>:</w:t>
      </w:r>
    </w:p>
    <w:p w:rsidR="009261DF" w:rsidRPr="005D0BA1" w:rsidRDefault="009261DF" w:rsidP="00413F85">
      <w:pPr>
        <w:numPr>
          <w:ilvl w:val="0"/>
          <w:numId w:val="6"/>
        </w:numPr>
        <w:tabs>
          <w:tab w:val="num" w:pos="434"/>
        </w:tabs>
        <w:spacing w:after="0"/>
        <w:ind w:firstLine="168"/>
        <w:jc w:val="both"/>
        <w:rPr>
          <w:rFonts w:ascii="Arial" w:hAnsi="Arial" w:cs="Arial"/>
        </w:rPr>
      </w:pPr>
      <w:r w:rsidRPr="005D0BA1">
        <w:rPr>
          <w:rFonts w:ascii="Arial" w:hAnsi="Arial" w:cs="Arial"/>
        </w:rPr>
        <w:t>формуляр (паспорт);</w:t>
      </w:r>
    </w:p>
    <w:p w:rsidR="009261DF" w:rsidRPr="005D0BA1" w:rsidRDefault="009261DF" w:rsidP="00413F85">
      <w:pPr>
        <w:numPr>
          <w:ilvl w:val="0"/>
          <w:numId w:val="6"/>
        </w:numPr>
        <w:tabs>
          <w:tab w:val="num" w:pos="434"/>
        </w:tabs>
        <w:spacing w:after="0"/>
        <w:ind w:firstLine="168"/>
        <w:jc w:val="both"/>
        <w:rPr>
          <w:rFonts w:ascii="Arial" w:hAnsi="Arial" w:cs="Arial"/>
        </w:rPr>
      </w:pPr>
      <w:r w:rsidRPr="005D0BA1">
        <w:rPr>
          <w:rFonts w:ascii="Arial" w:hAnsi="Arial" w:cs="Arial"/>
        </w:rPr>
        <w:t>функциональные и принципиальные схемы;</w:t>
      </w:r>
    </w:p>
    <w:p w:rsidR="009261DF" w:rsidRPr="005D0BA1" w:rsidRDefault="009261DF" w:rsidP="00413F85">
      <w:pPr>
        <w:numPr>
          <w:ilvl w:val="0"/>
          <w:numId w:val="6"/>
        </w:numPr>
        <w:tabs>
          <w:tab w:val="num" w:pos="434"/>
        </w:tabs>
        <w:spacing w:after="0"/>
        <w:ind w:firstLine="168"/>
        <w:jc w:val="both"/>
        <w:rPr>
          <w:rFonts w:ascii="Arial" w:hAnsi="Arial" w:cs="Arial"/>
        </w:rPr>
      </w:pPr>
      <w:r w:rsidRPr="005D0BA1">
        <w:rPr>
          <w:rFonts w:ascii="Arial" w:hAnsi="Arial" w:cs="Arial"/>
        </w:rPr>
        <w:t xml:space="preserve">техническое описание оборудования; </w:t>
      </w:r>
    </w:p>
    <w:p w:rsidR="009261DF" w:rsidRPr="005D0BA1" w:rsidRDefault="009261DF" w:rsidP="00413F85">
      <w:pPr>
        <w:numPr>
          <w:ilvl w:val="0"/>
          <w:numId w:val="6"/>
        </w:numPr>
        <w:tabs>
          <w:tab w:val="num" w:pos="434"/>
        </w:tabs>
        <w:spacing w:after="0"/>
        <w:ind w:firstLine="168"/>
        <w:jc w:val="both"/>
        <w:rPr>
          <w:rFonts w:ascii="Arial" w:hAnsi="Arial" w:cs="Arial"/>
        </w:rPr>
      </w:pPr>
      <w:r w:rsidRPr="005D0BA1">
        <w:rPr>
          <w:rFonts w:ascii="Arial" w:hAnsi="Arial" w:cs="Arial"/>
        </w:rPr>
        <w:t>инструкции по эксплуатации оборудования;</w:t>
      </w:r>
    </w:p>
    <w:p w:rsidR="009261DF" w:rsidRPr="005D0BA1" w:rsidRDefault="009261DF" w:rsidP="00413F85">
      <w:pPr>
        <w:numPr>
          <w:ilvl w:val="0"/>
          <w:numId w:val="6"/>
        </w:numPr>
        <w:tabs>
          <w:tab w:val="num" w:pos="434"/>
        </w:tabs>
        <w:spacing w:after="0"/>
        <w:ind w:firstLine="168"/>
        <w:jc w:val="both"/>
        <w:rPr>
          <w:rFonts w:ascii="Arial" w:hAnsi="Arial" w:cs="Arial"/>
        </w:rPr>
      </w:pPr>
      <w:r w:rsidRPr="005D0BA1">
        <w:rPr>
          <w:rFonts w:ascii="Arial" w:hAnsi="Arial" w:cs="Arial"/>
        </w:rPr>
        <w:t>регламент технического обслуживания;</w:t>
      </w:r>
    </w:p>
    <w:p w:rsidR="009261DF" w:rsidRPr="005D0BA1" w:rsidRDefault="009261DF" w:rsidP="00413F85">
      <w:pPr>
        <w:numPr>
          <w:ilvl w:val="0"/>
          <w:numId w:val="6"/>
        </w:numPr>
        <w:tabs>
          <w:tab w:val="num" w:pos="434"/>
        </w:tabs>
        <w:spacing w:after="0"/>
        <w:ind w:firstLine="168"/>
        <w:jc w:val="both"/>
        <w:rPr>
          <w:rFonts w:ascii="Arial" w:hAnsi="Arial" w:cs="Arial"/>
          <w:spacing w:val="-2"/>
        </w:rPr>
      </w:pPr>
      <w:r w:rsidRPr="005D0BA1">
        <w:rPr>
          <w:rFonts w:ascii="Arial" w:hAnsi="Arial" w:cs="Arial"/>
        </w:rPr>
        <w:t>инструкцию по монтажу и наладке оборудования;</w:t>
      </w:r>
    </w:p>
    <w:p w:rsidR="009261DF" w:rsidRPr="005D0BA1" w:rsidRDefault="009261DF" w:rsidP="00413F85">
      <w:pPr>
        <w:spacing w:after="0"/>
        <w:jc w:val="both"/>
        <w:rPr>
          <w:rFonts w:ascii="Arial" w:hAnsi="Arial" w:cs="Arial"/>
          <w:spacing w:val="-2"/>
        </w:rPr>
      </w:pPr>
      <w:r w:rsidRPr="005D0BA1">
        <w:rPr>
          <w:rFonts w:ascii="Arial" w:hAnsi="Arial" w:cs="Arial"/>
          <w:spacing w:val="-2"/>
        </w:rPr>
        <w:t xml:space="preserve">копии сертификатов соответствия </w:t>
      </w:r>
      <w:r w:rsidRPr="005D0BA1">
        <w:rPr>
          <w:rFonts w:ascii="Arial" w:hAnsi="Arial" w:cs="Arial"/>
          <w:spacing w:val="4"/>
        </w:rPr>
        <w:t>ДГУ</w:t>
      </w:r>
      <w:r w:rsidRPr="005D0BA1">
        <w:rPr>
          <w:rFonts w:ascii="Arial" w:hAnsi="Arial" w:cs="Arial"/>
          <w:spacing w:val="-2"/>
        </w:rPr>
        <w:t xml:space="preserve"> требованиям руководящих документов</w:t>
      </w:r>
    </w:p>
    <w:p w:rsidR="009261DF" w:rsidRPr="005D0BA1" w:rsidRDefault="009261DF" w:rsidP="00413F85">
      <w:pPr>
        <w:spacing w:after="0"/>
        <w:jc w:val="both"/>
        <w:rPr>
          <w:rFonts w:ascii="Arial" w:hAnsi="Arial" w:cs="Arial"/>
        </w:rPr>
      </w:pPr>
      <w:r w:rsidRPr="005D0BA1">
        <w:rPr>
          <w:rFonts w:ascii="Arial" w:hAnsi="Arial" w:cs="Arial"/>
        </w:rPr>
        <w:t>Масляная, топливная системы ДЭС.</w:t>
      </w:r>
    </w:p>
    <w:p w:rsidR="009261DF" w:rsidRPr="005D0BA1" w:rsidRDefault="009261DF" w:rsidP="00413F85">
      <w:pPr>
        <w:tabs>
          <w:tab w:val="num" w:pos="709"/>
        </w:tabs>
        <w:spacing w:after="0"/>
        <w:jc w:val="both"/>
        <w:rPr>
          <w:rFonts w:ascii="Arial" w:hAnsi="Arial" w:cs="Arial"/>
        </w:rPr>
      </w:pPr>
      <w:r w:rsidRPr="005D0BA1">
        <w:rPr>
          <w:rFonts w:ascii="Arial" w:hAnsi="Arial" w:cs="Arial"/>
        </w:rPr>
        <w:tab/>
        <w:t>- система смазки двигателя  - картерная.</w:t>
      </w:r>
    </w:p>
    <w:p w:rsidR="009261DF" w:rsidRPr="005D0BA1" w:rsidRDefault="009261DF" w:rsidP="00413F85">
      <w:pPr>
        <w:spacing w:after="0"/>
        <w:ind w:firstLine="709"/>
        <w:jc w:val="both"/>
        <w:rPr>
          <w:rFonts w:ascii="Arial" w:hAnsi="Arial" w:cs="Arial"/>
        </w:rPr>
      </w:pPr>
      <w:r w:rsidRPr="005D0BA1">
        <w:rPr>
          <w:rFonts w:ascii="Arial" w:hAnsi="Arial" w:cs="Arial"/>
        </w:rPr>
        <w:t xml:space="preserve">- смазочное масло должно удовлетворять требованиям: </w:t>
      </w:r>
      <w:r w:rsidRPr="00413F85">
        <w:rPr>
          <w:rFonts w:ascii="Arial" w:hAnsi="Arial" w:cs="Arial"/>
          <w:b/>
        </w:rPr>
        <w:t>по SAE – не ниже 15W40</w:t>
      </w:r>
      <w:r w:rsidRPr="005D0BA1">
        <w:rPr>
          <w:rFonts w:ascii="Arial" w:hAnsi="Arial" w:cs="Arial"/>
        </w:rPr>
        <w:t xml:space="preserve">; </w:t>
      </w:r>
      <w:r w:rsidRPr="00413F85">
        <w:rPr>
          <w:rFonts w:ascii="Arial" w:hAnsi="Arial" w:cs="Arial"/>
          <w:b/>
        </w:rPr>
        <w:t>по API – не ниже CF-4</w:t>
      </w:r>
      <w:r w:rsidRPr="005D0BA1">
        <w:rPr>
          <w:rFonts w:ascii="Arial" w:hAnsi="Arial" w:cs="Arial"/>
        </w:rPr>
        <w:t>.</w:t>
      </w:r>
    </w:p>
    <w:p w:rsidR="009261DF" w:rsidRDefault="009261DF" w:rsidP="009261DF">
      <w:pPr>
        <w:spacing w:after="0"/>
        <w:jc w:val="both"/>
        <w:rPr>
          <w:rFonts w:ascii="Arial" w:hAnsi="Arial" w:cs="Arial"/>
          <w:spacing w:val="-2"/>
        </w:rPr>
      </w:pPr>
    </w:p>
    <w:p w:rsidR="005D0BA1" w:rsidRDefault="005D0BA1" w:rsidP="009261DF">
      <w:pPr>
        <w:spacing w:after="0"/>
        <w:jc w:val="both"/>
        <w:rPr>
          <w:rFonts w:ascii="Arial" w:hAnsi="Arial" w:cs="Arial"/>
          <w:spacing w:val="-2"/>
        </w:rPr>
      </w:pPr>
    </w:p>
    <w:p w:rsidR="005D0BA1" w:rsidRDefault="005D0BA1" w:rsidP="009261DF">
      <w:pPr>
        <w:spacing w:after="0"/>
        <w:jc w:val="both"/>
        <w:rPr>
          <w:rFonts w:ascii="Arial" w:hAnsi="Arial" w:cs="Arial"/>
          <w:spacing w:val="-2"/>
        </w:rPr>
      </w:pPr>
    </w:p>
    <w:p w:rsidR="005D0BA1" w:rsidRDefault="005D0BA1" w:rsidP="009261DF">
      <w:pPr>
        <w:spacing w:after="0"/>
        <w:jc w:val="both"/>
        <w:rPr>
          <w:rFonts w:ascii="Arial" w:hAnsi="Arial" w:cs="Arial"/>
          <w:spacing w:val="-2"/>
        </w:rPr>
      </w:pPr>
    </w:p>
    <w:p w:rsidR="005D0BA1" w:rsidRPr="005D0BA1" w:rsidRDefault="005D0BA1" w:rsidP="009261DF">
      <w:pPr>
        <w:spacing w:after="0"/>
        <w:jc w:val="both"/>
        <w:rPr>
          <w:rFonts w:ascii="Arial" w:hAnsi="Arial" w:cs="Arial"/>
          <w:spacing w:val="-2"/>
        </w:rPr>
      </w:pPr>
    </w:p>
    <w:p w:rsidR="0097708D" w:rsidRDefault="005D0BA1" w:rsidP="005D0BA1">
      <w:pPr>
        <w:spacing w:after="0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 </w:t>
      </w:r>
    </w:p>
    <w:p w:rsidR="0097708D" w:rsidRDefault="0097708D" w:rsidP="005D0BA1">
      <w:pPr>
        <w:spacing w:after="0"/>
        <w:jc w:val="both"/>
        <w:rPr>
          <w:rFonts w:ascii="Arial" w:hAnsi="Arial" w:cs="Arial"/>
          <w:spacing w:val="-1"/>
        </w:rPr>
      </w:pPr>
    </w:p>
    <w:p w:rsidR="0097708D" w:rsidRPr="00DF570E" w:rsidRDefault="0097708D" w:rsidP="0097708D">
      <w:pPr>
        <w:shd w:val="clear" w:color="auto" w:fill="FFFFFF"/>
        <w:spacing w:after="0"/>
        <w:jc w:val="center"/>
        <w:rPr>
          <w:rFonts w:ascii="Arial" w:hAnsi="Arial" w:cs="Arial"/>
          <w:b/>
          <w:color w:val="365F91" w:themeColor="accent1" w:themeShade="BF"/>
        </w:rPr>
      </w:pPr>
      <w:r w:rsidRPr="00DF570E">
        <w:rPr>
          <w:rFonts w:ascii="Arial" w:hAnsi="Arial" w:cs="Arial"/>
          <w:b/>
          <w:color w:val="365F91" w:themeColor="accent1" w:themeShade="BF"/>
        </w:rPr>
        <w:t>Расшифровка условного обозначения модели ДГУ</w:t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noProof/>
          <w:color w:val="365F91" w:themeColor="accent1" w:themeShade="BF"/>
          <w:lang w:eastAsia="ru-RU"/>
        </w:rPr>
        <w:drawing>
          <wp:inline distT="0" distB="0" distL="0" distR="0">
            <wp:extent cx="5667375" cy="1543049"/>
            <wp:effectExtent l="19050" t="0" r="9525" b="0"/>
            <wp:docPr id="10" name="Рисунок 0" descr="расшифр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шифровка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54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</w:rPr>
        <w:br/>
      </w:r>
    </w:p>
    <w:p w:rsidR="0097708D" w:rsidRDefault="0097708D" w:rsidP="005D0BA1">
      <w:pPr>
        <w:spacing w:after="0"/>
        <w:jc w:val="both"/>
        <w:rPr>
          <w:rFonts w:ascii="Arial" w:hAnsi="Arial" w:cs="Arial"/>
          <w:spacing w:val="-1"/>
        </w:rPr>
      </w:pPr>
    </w:p>
    <w:p w:rsidR="0097708D" w:rsidRDefault="0097708D" w:rsidP="005D0BA1">
      <w:pPr>
        <w:spacing w:after="0"/>
        <w:jc w:val="both"/>
        <w:rPr>
          <w:rFonts w:ascii="Arial" w:hAnsi="Arial" w:cs="Arial"/>
          <w:spacing w:val="-1"/>
        </w:rPr>
      </w:pPr>
    </w:p>
    <w:p w:rsidR="009261DF" w:rsidRPr="005D0BA1" w:rsidRDefault="005D0BA1" w:rsidP="00413F8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  </w:t>
      </w:r>
      <w:r w:rsidR="009261DF" w:rsidRPr="005D0BA1">
        <w:rPr>
          <w:rFonts w:ascii="Arial" w:hAnsi="Arial" w:cs="Arial"/>
          <w:spacing w:val="-1"/>
        </w:rPr>
        <w:t xml:space="preserve">Материалы, смазки и рабочие жидкости, применяемые при эксплуатации </w:t>
      </w:r>
      <w:r w:rsidR="009261DF" w:rsidRPr="005D0BA1">
        <w:rPr>
          <w:rFonts w:ascii="Arial" w:hAnsi="Arial" w:cs="Arial"/>
          <w:spacing w:val="4"/>
        </w:rPr>
        <w:t>ДГУ</w:t>
      </w:r>
      <w:r w:rsidR="009261DF" w:rsidRPr="005D0BA1">
        <w:rPr>
          <w:rFonts w:ascii="Arial" w:hAnsi="Arial" w:cs="Arial"/>
          <w:spacing w:val="-1"/>
        </w:rPr>
        <w:t xml:space="preserve">, должны соответствовать требованиям международных стандартов, указанных в руководствах по эксплуатации изделий, входящих в состав </w:t>
      </w:r>
      <w:r w:rsidR="009261DF" w:rsidRPr="005D0BA1">
        <w:rPr>
          <w:rFonts w:ascii="Arial" w:hAnsi="Arial" w:cs="Arial"/>
          <w:spacing w:val="4"/>
        </w:rPr>
        <w:t>ДГУ</w:t>
      </w:r>
      <w:r w:rsidR="009261DF" w:rsidRPr="005D0BA1">
        <w:rPr>
          <w:rFonts w:ascii="Arial" w:hAnsi="Arial" w:cs="Arial"/>
          <w:spacing w:val="-1"/>
        </w:rPr>
        <w:t>.</w:t>
      </w:r>
      <w:r w:rsidR="009261DF" w:rsidRPr="005D0BA1">
        <w:rPr>
          <w:rFonts w:ascii="Arial" w:hAnsi="Arial" w:cs="Arial"/>
          <w:spacing w:val="-8"/>
        </w:rPr>
        <w:t xml:space="preserve">    </w:t>
      </w:r>
    </w:p>
    <w:p w:rsidR="009261DF" w:rsidRPr="005D0BA1" w:rsidRDefault="009261DF" w:rsidP="00413F85">
      <w:pPr>
        <w:spacing w:after="0"/>
        <w:jc w:val="both"/>
        <w:rPr>
          <w:rFonts w:ascii="Arial" w:hAnsi="Arial" w:cs="Arial"/>
        </w:rPr>
      </w:pPr>
      <w:r w:rsidRPr="005D0BA1">
        <w:rPr>
          <w:rFonts w:ascii="Arial" w:hAnsi="Arial" w:cs="Arial"/>
        </w:rPr>
        <w:t xml:space="preserve">Товар должен быть новым, не бывшим в эксплуатации, выпущен не ранее 2 квартала </w:t>
      </w:r>
      <w:r w:rsidR="00413F85">
        <w:rPr>
          <w:rFonts w:ascii="Arial" w:hAnsi="Arial" w:cs="Arial"/>
        </w:rPr>
        <w:t>текущего</w:t>
      </w:r>
      <w:r w:rsidRPr="005D0BA1">
        <w:rPr>
          <w:rFonts w:ascii="Arial" w:hAnsi="Arial" w:cs="Arial"/>
        </w:rPr>
        <w:t>.</w:t>
      </w:r>
    </w:p>
    <w:p w:rsidR="009261DF" w:rsidRPr="009261DF" w:rsidRDefault="009261DF" w:rsidP="00926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9DB" w:rsidRDefault="0059505D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9505D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94944" cy="1571625"/>
            <wp:effectExtent l="19050" t="0" r="556" b="0"/>
            <wp:docPr id="14" name="Рисунок 9" descr="F:\Торговый Дом ЭТРО\Реклама\Foto\МОНТАЖИ, отгрузки, ДГУ на объектах\Отгрузка Аэронавигации ЭД под капотом\P925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Торговый Дом ЭТРО\Реклама\Foto\МОНТАЖИ, отгрузки, ДГУ на объектах\Отгрузка Аэронавигации ЭД под капотом\P925002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960" cy="157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505D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32965" cy="1571625"/>
            <wp:effectExtent l="19050" t="0" r="635" b="0"/>
            <wp:docPr id="16" name="Рисунок 2" descr="F:\Торговый Дом ЭТРО\Реклама\Foto\Прицепы\2-осный\P7274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Торговый Дом ЭТРО\Реклама\Foto\Прицепы\2-осный\P727446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984" cy="157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505D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02994" cy="1577662"/>
            <wp:effectExtent l="19050" t="0" r="0" b="0"/>
            <wp:docPr id="17" name="Рисунок 7" descr="F:\Торговый Дом ЭТРО\Реклама\Foto\МИНИКОНТЕЙНЕР 02.2012 -55056\P229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Торговый Дом ЭТРО\Реклама\Foto\МИНИКОНТЕЙНЕР 02.2012 -55056\P229009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677" cy="157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05D" w:rsidRPr="0059505D" w:rsidRDefault="005D0BA1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91440</wp:posOffset>
            </wp:positionV>
            <wp:extent cx="5715000" cy="1447800"/>
            <wp:effectExtent l="19050" t="0" r="0" b="0"/>
            <wp:wrapNone/>
            <wp:docPr id="2" name="Рисунок 4" descr="t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45CE" w:rsidRDefault="007745CE" w:rsidP="005D0BA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D0BA1" w:rsidRDefault="005D0BA1" w:rsidP="005D0BA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D0BA1" w:rsidRDefault="005D0BA1" w:rsidP="005D0BA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D0BA1" w:rsidRDefault="005D0BA1" w:rsidP="005D0BA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D0BA1" w:rsidRDefault="005D0BA1" w:rsidP="005D0BA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D0BA1" w:rsidRDefault="005D0BA1" w:rsidP="005D0BA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D0BA1" w:rsidRDefault="005D0BA1" w:rsidP="005D0BA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D0BA1" w:rsidRDefault="005D0BA1" w:rsidP="005D0BA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D0BA1" w:rsidRPr="0015393D" w:rsidRDefault="005D0BA1" w:rsidP="005D0BA1">
      <w:pPr>
        <w:jc w:val="center"/>
        <w:rPr>
          <w:rFonts w:ascii="Arial" w:hAnsi="Arial" w:cs="Arial"/>
          <w:b/>
        </w:rPr>
      </w:pPr>
      <w:r w:rsidRPr="0015393D">
        <w:rPr>
          <w:rFonts w:ascii="Arial" w:hAnsi="Arial" w:cs="Arial"/>
          <w:b/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7851775</wp:posOffset>
            </wp:positionV>
            <wp:extent cx="6645910" cy="800100"/>
            <wp:effectExtent l="19050" t="0" r="2540" b="0"/>
            <wp:wrapNone/>
            <wp:docPr id="3" name="Рисунок 3" descr="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393D">
        <w:rPr>
          <w:rFonts w:ascii="Arial" w:hAnsi="Arial" w:cs="Arial"/>
          <w:b/>
        </w:rPr>
        <w:t>Для того, чтобы мы вам подготовили бесплатное ТЗ, вам требуется заполнить специальную форму на нашем сайте. Для этого осуществите переход по данной ссылке:</w:t>
      </w:r>
      <w:r>
        <w:rPr>
          <w:rFonts w:ascii="Arial" w:hAnsi="Arial" w:cs="Arial"/>
          <w:b/>
        </w:rPr>
        <w:br/>
      </w:r>
      <w:hyperlink r:id="rId18" w:history="1">
        <w:r w:rsidRPr="0015393D">
          <w:rPr>
            <w:rStyle w:val="a3"/>
            <w:rFonts w:ascii="Arial" w:hAnsi="Arial" w:cs="Arial"/>
            <w:b/>
          </w:rPr>
          <w:t>ОПРОСНЫЙ ЛИСТ</w:t>
        </w:r>
      </w:hyperlink>
    </w:p>
    <w:p w:rsidR="001806A2" w:rsidRDefault="00113AF8" w:rsidP="005D0BA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.5pt;margin-top:7.5pt;width:512.25pt;height:0;z-index:251668480" o:connectortype="straight" strokecolor="#365f91 [2404]" strokeweight="2pt">
            <v:stroke dashstyle="dash"/>
          </v:shape>
        </w:pict>
      </w:r>
    </w:p>
    <w:p w:rsidR="001806A2" w:rsidRDefault="001806A2" w:rsidP="005D0BA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13F85" w:rsidRPr="00D57C2E" w:rsidRDefault="00413F85" w:rsidP="00413F85">
      <w:pPr>
        <w:jc w:val="center"/>
        <w:rPr>
          <w:rFonts w:ascii="Arial" w:hAnsi="Arial" w:cs="Arial"/>
          <w:b/>
          <w:i/>
          <w:color w:val="365F91" w:themeColor="accent1" w:themeShade="BF"/>
          <w:sz w:val="28"/>
          <w:szCs w:val="28"/>
        </w:rPr>
      </w:pPr>
      <w:r w:rsidRPr="00D57C2E">
        <w:rPr>
          <w:rFonts w:ascii="Arial" w:hAnsi="Arial" w:cs="Arial"/>
          <w:b/>
          <w:i/>
          <w:color w:val="365F91" w:themeColor="accent1" w:themeShade="BF"/>
          <w:sz w:val="28"/>
          <w:szCs w:val="28"/>
        </w:rPr>
        <w:lastRenderedPageBreak/>
        <w:t>О нашей компании</w:t>
      </w:r>
    </w:p>
    <w:p w:rsidR="00413F85" w:rsidRPr="00952F0F" w:rsidRDefault="00413F85" w:rsidP="00413F85">
      <w:pPr>
        <w:jc w:val="both"/>
        <w:rPr>
          <w:rFonts w:ascii="Arial" w:hAnsi="Arial" w:cs="Arial"/>
          <w:color w:val="005B7E"/>
          <w:sz w:val="23"/>
          <w:szCs w:val="23"/>
          <w:shd w:val="clear" w:color="auto" w:fill="FFFFFF"/>
        </w:rPr>
      </w:pPr>
      <w:r>
        <w:rPr>
          <w:rFonts w:ascii="Roboto" w:hAnsi="Roboto"/>
          <w:color w:val="005B7E"/>
          <w:sz w:val="23"/>
          <w:szCs w:val="23"/>
          <w:shd w:val="clear" w:color="auto" w:fill="FFFFFF"/>
        </w:rPr>
        <w:t xml:space="preserve">   </w:t>
      </w:r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Мы крупнейшая за Уралом компания, приоритетными направлениями деятельности которой являются  проектирование, разработка, изготовление, поставка и дальнейшее сервисное обслуживание систем гарантированного электроснабжения на базе дизельных </w:t>
      </w:r>
      <w:proofErr w:type="spellStart"/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>электроагрегат</w:t>
      </w:r>
      <w:r>
        <w:rPr>
          <w:rFonts w:ascii="Arial" w:hAnsi="Arial" w:cs="Arial"/>
          <w:color w:val="005B7E"/>
          <w:sz w:val="23"/>
          <w:szCs w:val="23"/>
          <w:shd w:val="clear" w:color="auto" w:fill="FFFFFF"/>
        </w:rPr>
        <w:t>ов</w:t>
      </w:r>
      <w:proofErr w:type="spellEnd"/>
      <w:r w:rsidRPr="00952F0F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 </w:t>
      </w:r>
      <w:r w:rsidRPr="00952F0F">
        <w:rPr>
          <w:rFonts w:ascii="Arial" w:hAnsi="Arial" w:cs="Arial"/>
          <w:color w:val="365F91" w:themeColor="accent1" w:themeShade="BF"/>
          <w:sz w:val="23"/>
          <w:szCs w:val="23"/>
        </w:rPr>
        <w:t>мощностью до 2500 кВт и напряжением 0,4 кВ/6,3 кВ/10,5 кВ различного исполнения.</w:t>
      </w:r>
    </w:p>
    <w:p w:rsidR="00413F85" w:rsidRPr="00771549" w:rsidRDefault="00413F85" w:rsidP="00413F85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771549">
        <w:rPr>
          <w:rFonts w:ascii="Arial" w:eastAsia="Times New Roman" w:hAnsi="Arial" w:cs="Arial"/>
          <w:b/>
          <w:color w:val="005B7E"/>
          <w:sz w:val="28"/>
          <w:szCs w:val="28"/>
          <w:lang w:eastAsia="ru-RU"/>
        </w:rPr>
        <w:br/>
      </w:r>
    </w:p>
    <w:p w:rsidR="00413F85" w:rsidRPr="00403401" w:rsidRDefault="00413F85" w:rsidP="00413F85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64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Pr="00403401">
        <w:rPr>
          <w:rFonts w:ascii="Arial" w:hAnsi="Arial" w:cs="Arial"/>
          <w:b/>
          <w:color w:val="365F91" w:themeColor="accent1" w:themeShade="BF"/>
          <w:sz w:val="28"/>
          <w:szCs w:val="28"/>
        </w:rPr>
        <w:t>КАЧЕСТВО ПРОДУКЦИИ</w:t>
      </w:r>
    </w:p>
    <w:p w:rsidR="00413F85" w:rsidRPr="00D57C2E" w:rsidRDefault="00413F85" w:rsidP="00413F85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Все дизельные генераторы проходят обязательные приемо-сдаточные испытания в соответствии с утвержденной на предприятии «Программой испытаний ДГУ». На основании протоколов испытаний на изделие выдается сертификат.</w:t>
      </w:r>
    </w:p>
    <w:p w:rsidR="00413F85" w:rsidRPr="00D57C2E" w:rsidRDefault="00413F85" w:rsidP="00413F85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403401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Производственные площади предприятия оснащены испытательными климатическими камерами тепла и влаги, дождевания, холода. Камеры имитируют все погодные условия для испытания оборудования, чтобы убедиться, что изделия могут функционировать вне зависимости от климатических параметров и перепадов температур.</w:t>
      </w:r>
    </w:p>
    <w:p w:rsidR="00413F85" w:rsidRPr="00771549" w:rsidRDefault="00413F85" w:rsidP="00413F85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</w:p>
    <w:p w:rsidR="00413F85" w:rsidRPr="00403401" w:rsidRDefault="00413F85" w:rsidP="00413F8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</w:p>
    <w:p w:rsidR="00413F85" w:rsidRPr="00403401" w:rsidRDefault="00413F85" w:rsidP="00413F85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65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ГАРАНТИЯ</w:t>
      </w:r>
    </w:p>
    <w:p w:rsidR="00413F85" w:rsidRPr="001A371B" w:rsidRDefault="00413F85" w:rsidP="00413F85">
      <w:pPr>
        <w:pStyle w:val="aa"/>
        <w:rPr>
          <w:rFonts w:ascii="Arial" w:hAnsi="Arial" w:cs="Arial"/>
          <w:color w:val="365F91" w:themeColor="accent1" w:themeShade="BF"/>
          <w:sz w:val="23"/>
          <w:szCs w:val="23"/>
        </w:rPr>
      </w:pPr>
      <w:r>
        <w:rPr>
          <w:rFonts w:ascii="Roboto" w:hAnsi="Roboto"/>
          <w:color w:val="365F91" w:themeColor="accent1" w:themeShade="BF"/>
          <w:sz w:val="23"/>
          <w:szCs w:val="23"/>
        </w:rPr>
        <w:t xml:space="preserve">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 Стандартная гарантия на изделия ЭТРО составляет 12 месяцев или 2000 </w:t>
      </w:r>
      <w:proofErr w:type="spellStart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моточасов</w:t>
      </w:r>
      <w:proofErr w:type="spellEnd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(что наступит раньше). В зависимости от модели дизельной электростанции и объекта, для которого предназначена установка, возможно увеличение гарантийного срока до 24 месяцев.</w:t>
      </w:r>
    </w:p>
    <w:p w:rsidR="00413F85" w:rsidRPr="001A371B" w:rsidRDefault="00413F85" w:rsidP="00413F85">
      <w:pPr>
        <w:pStyle w:val="aa"/>
        <w:rPr>
          <w:rFonts w:ascii="Arial" w:hAnsi="Arial" w:cs="Arial"/>
          <w:color w:val="365F91" w:themeColor="accent1" w:themeShade="BF"/>
          <w:sz w:val="23"/>
          <w:szCs w:val="23"/>
        </w:rPr>
      </w:pP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Началом срока гарантийного периода является дата продажи или специально оговоренный срок в соответствии с договором (доставка на объект, проведение монтажных и пусконаладочных работ и т.д.).</w:t>
      </w:r>
    </w:p>
    <w:p w:rsidR="00413F85" w:rsidRPr="00403401" w:rsidRDefault="00413F85" w:rsidP="00413F85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66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ДОСТАВКА</w:t>
      </w:r>
    </w:p>
    <w:p w:rsidR="00413F85" w:rsidRPr="0094508F" w:rsidRDefault="00413F85" w:rsidP="00413F85">
      <w:pPr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</w:t>
      </w: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Выгодное географическое расположение в центре страны выделяет предприятие среди конкурентов, что дает возможность сократить сроки доставки и транспортные расходы.</w:t>
      </w:r>
    </w:p>
    <w:p w:rsidR="00413F85" w:rsidRPr="0094508F" w:rsidRDefault="00413F85" w:rsidP="00413F85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lastRenderedPageBreak/>
        <w:t>Компания ООО «Торговый Дом Электроагрегат» осуществляет оперативную доставку дизельных генераторов любой мощности и любого исполнения на объект заказчика любым видом транспортных средств (автомобильным, железнодорожным, речным/морским или авиа) в любой регион России: как в близлежащие города и населенные пункты, так и отдаленные.</w:t>
      </w:r>
    </w:p>
    <w:p w:rsidR="00413F85" w:rsidRPr="00D57C2E" w:rsidRDefault="00413F85" w:rsidP="00413F85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413F85" w:rsidRPr="00DE0F56" w:rsidRDefault="00413F85" w:rsidP="00413F85">
      <w:pPr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413F85" w:rsidRPr="00403401" w:rsidRDefault="00413F85" w:rsidP="00413F85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67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СЕРВИСНОЕ ОБСЛУЖИВАНИЕ</w:t>
      </w:r>
    </w:p>
    <w:p w:rsidR="00413F85" w:rsidRPr="001A371B" w:rsidRDefault="00413F85" w:rsidP="00413F85">
      <w:pPr>
        <w:jc w:val="both"/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</w:pPr>
      <w:r w:rsidRPr="001A371B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Компания выполняет гарантийное и сервисное обслуживание, монтаж и пусконаладку дизельных генераторов.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br/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В распоряжении сервисного центра имеются несколько мобильных бригад для обеспечения возможности диагностики, ремонта и обслуживания дизельных электростанций любой мощности непосредственно на объекте.</w:t>
      </w:r>
    </w:p>
    <w:p w:rsidR="00413F85" w:rsidRPr="00403401" w:rsidRDefault="00413F85" w:rsidP="00413F85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68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КОНТАКТНАЯ ИНФОРМАЦИЯ</w:t>
      </w:r>
    </w:p>
    <w:p w:rsidR="00413F85" w:rsidRPr="001A371B" w:rsidRDefault="00413F85" w:rsidP="00413F85">
      <w:pPr>
        <w:pStyle w:val="aa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Общество с ограниченной ответственностью «Торговый Дом Электроагрегат»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Адрес: 630015, Новосибирск, Планетная, 30</w:t>
      </w:r>
    </w:p>
    <w:p w:rsidR="00413F85" w:rsidRDefault="00413F85" w:rsidP="00413F85">
      <w:pPr>
        <w:pStyle w:val="aa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Время работы: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Пн-Птн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с 9-00 до 18-00 без обеда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Сб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Вск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выходной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E11030">
        <w:rPr>
          <w:rFonts w:ascii="Arial" w:hAnsi="Arial" w:cs="Arial"/>
          <w:b/>
          <w:color w:val="365F91" w:themeColor="accent1" w:themeShade="BF"/>
          <w:sz w:val="23"/>
          <w:szCs w:val="23"/>
        </w:rPr>
        <w:t>Многоканальный телефон</w:t>
      </w:r>
      <w:r>
        <w:rPr>
          <w:rFonts w:ascii="Arial" w:hAnsi="Arial" w:cs="Arial"/>
          <w:color w:val="000000"/>
          <w:sz w:val="23"/>
          <w:szCs w:val="23"/>
        </w:rPr>
        <w:t>: 8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 (</w:t>
      </w:r>
      <w:r w:rsidRPr="001A371B">
        <w:rPr>
          <w:rFonts w:ascii="Arial" w:hAnsi="Arial" w:cs="Arial"/>
          <w:color w:val="000000"/>
          <w:sz w:val="23"/>
          <w:szCs w:val="23"/>
        </w:rPr>
        <w:t>800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)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250-75-89 (звонок по России бесплатный)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e-mail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hyperlink r:id="rId24" w:history="1">
        <w:r w:rsidRPr="00AC1C75">
          <w:rPr>
            <w:rStyle w:val="a3"/>
            <w:rFonts w:ascii="Arial" w:hAnsi="Arial" w:cs="Arial"/>
            <w:sz w:val="23"/>
            <w:szCs w:val="23"/>
          </w:rPr>
          <w:t>info@td.eag.su</w:t>
        </w:r>
      </w:hyperlink>
    </w:p>
    <w:p w:rsidR="00413F85" w:rsidRPr="001A371B" w:rsidRDefault="00413F85" w:rsidP="00413F85">
      <w:pPr>
        <w:pStyle w:val="aa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Торгово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- выставочный зал:</w:t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Единая справочная: </w:t>
      </w:r>
      <w:r w:rsidRPr="001B631C">
        <w:rPr>
          <w:rFonts w:ascii="Arial" w:hAnsi="Arial" w:cs="Arial"/>
          <w:color w:val="000000"/>
          <w:sz w:val="23"/>
          <w:szCs w:val="23"/>
        </w:rPr>
        <w:t>+7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(383) 278-72-25</w:t>
      </w:r>
    </w:p>
    <w:p w:rsidR="00413F85" w:rsidRPr="001A371B" w:rsidRDefault="00413F85" w:rsidP="00413F85">
      <w:pPr>
        <w:pStyle w:val="aa"/>
        <w:rPr>
          <w:rFonts w:ascii="Arial" w:hAnsi="Arial" w:cs="Arial"/>
          <w:b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Менеджеры по продажам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: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Дьяконов Алексей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278-72-08 </w:t>
      </w:r>
      <w:hyperlink r:id="rId25" w:history="1">
        <w:r w:rsidRPr="0058495F">
          <w:rPr>
            <w:rStyle w:val="a3"/>
            <w:rFonts w:ascii="Arial" w:hAnsi="Arial" w:cs="Arial"/>
            <w:sz w:val="23"/>
            <w:szCs w:val="23"/>
          </w:rPr>
          <w:t>dyakonov@eag.su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Шмонин Сергей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278-74-36 </w:t>
      </w:r>
      <w:hyperlink r:id="rId26" w:history="1">
        <w:r w:rsidRPr="0058495F">
          <w:rPr>
            <w:rStyle w:val="a3"/>
            <w:rFonts w:ascii="Arial" w:hAnsi="Arial" w:cs="Arial"/>
            <w:sz w:val="23"/>
            <w:szCs w:val="23"/>
          </w:rPr>
          <w:t>shmonin@eag.su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Каторжанина Елена +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7 (383) 278-74-04 </w:t>
      </w:r>
      <w:hyperlink r:id="rId27" w:history="1">
        <w:r w:rsidRPr="0058495F">
          <w:rPr>
            <w:rStyle w:val="a3"/>
            <w:rFonts w:ascii="Arial" w:hAnsi="Arial" w:cs="Arial"/>
            <w:sz w:val="23"/>
            <w:szCs w:val="23"/>
          </w:rPr>
          <w:t>katorzhanina@eag.su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Сервисный центр: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  <w:t>Ад</w:t>
      </w:r>
      <w:r>
        <w:rPr>
          <w:rFonts w:ascii="Arial" w:hAnsi="Arial" w:cs="Arial"/>
          <w:color w:val="000000"/>
          <w:sz w:val="23"/>
          <w:szCs w:val="23"/>
        </w:rPr>
        <w:t xml:space="preserve">министратор сервисного центра: </w:t>
      </w:r>
      <w:r w:rsidRPr="001A371B">
        <w:rPr>
          <w:rFonts w:ascii="Arial" w:hAnsi="Arial" w:cs="Arial"/>
          <w:b/>
          <w:color w:val="000000"/>
          <w:sz w:val="23"/>
          <w:szCs w:val="23"/>
        </w:rPr>
        <w:t>+7 (383) 278-73-39</w:t>
      </w:r>
    </w:p>
    <w:p w:rsidR="001806A2" w:rsidRDefault="00113AF8" w:rsidP="005D0BA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_x0000_s1027" type="#_x0000_t32" style="position:absolute;left:0;text-align:left;margin-left:.75pt;margin-top:8.35pt;width:512.25pt;height:0;z-index:251669504" o:connectortype="straight" strokecolor="#365f91 [2404]" strokeweight="2pt">
            <v:stroke dashstyle="dash"/>
          </v:shape>
        </w:pict>
      </w:r>
    </w:p>
    <w:p w:rsidR="005D0BA1" w:rsidRPr="004E5716" w:rsidRDefault="005D0BA1" w:rsidP="005D0BA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5D0BA1" w:rsidRPr="004E5716" w:rsidSect="00413F85">
      <w:footerReference w:type="default" r:id="rId28"/>
      <w:pgSz w:w="11906" w:h="16838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0C1" w:rsidRDefault="00AA30C1" w:rsidP="00413F85">
      <w:pPr>
        <w:spacing w:after="0" w:line="240" w:lineRule="auto"/>
      </w:pPr>
      <w:r>
        <w:separator/>
      </w:r>
    </w:p>
  </w:endnote>
  <w:endnote w:type="continuationSeparator" w:id="0">
    <w:p w:rsidR="00AA30C1" w:rsidRDefault="00AA30C1" w:rsidP="0041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F85" w:rsidRPr="00FE7248" w:rsidRDefault="00413F85" w:rsidP="00413F85">
    <w:pPr>
      <w:tabs>
        <w:tab w:val="left" w:pos="0"/>
      </w:tabs>
      <w:ind w:hanging="284"/>
      <w:rPr>
        <w:color w:val="365F91" w:themeColor="accent1" w:themeShade="BF"/>
      </w:rPr>
    </w:pPr>
    <w:r w:rsidRPr="00FE7248">
      <w:rPr>
        <w:color w:val="365F91" w:themeColor="accent1" w:themeShade="BF"/>
      </w:rPr>
      <w:t>__________________________________________________________________________________________________</w:t>
    </w:r>
  </w:p>
  <w:tbl>
    <w:tblPr>
      <w:tblW w:w="11335" w:type="dxa"/>
      <w:tblInd w:w="-289" w:type="dxa"/>
      <w:tblLook w:val="04A0"/>
    </w:tblPr>
    <w:tblGrid>
      <w:gridCol w:w="4679"/>
      <w:gridCol w:w="6656"/>
    </w:tblGrid>
    <w:tr w:rsidR="00413F85" w:rsidRPr="00AC5FA9" w:rsidTr="003976BA">
      <w:tc>
        <w:tcPr>
          <w:tcW w:w="4679" w:type="dxa"/>
        </w:tcPr>
        <w:p w:rsidR="00413F85" w:rsidRPr="00AC5FA9" w:rsidRDefault="00413F85" w:rsidP="003976BA">
          <w:pPr>
            <w:numPr>
              <w:ilvl w:val="0"/>
              <w:numId w:val="7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ДГУ 0,4 кВ/6 кВ/10 кВ мощностью 20-2500 кВт</w:t>
          </w:r>
        </w:p>
      </w:tc>
      <w:tc>
        <w:tcPr>
          <w:tcW w:w="6656" w:type="dxa"/>
        </w:tcPr>
        <w:p w:rsidR="00413F85" w:rsidRPr="00AC5FA9" w:rsidRDefault="00413F85" w:rsidP="003976BA">
          <w:pPr>
            <w:numPr>
              <w:ilvl w:val="0"/>
              <w:numId w:val="7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Многоагрегатные энергетические установки до 32 ДГУ</w:t>
          </w:r>
        </w:p>
      </w:tc>
    </w:tr>
    <w:tr w:rsidR="00413F85" w:rsidRPr="00AC5FA9" w:rsidTr="003976BA">
      <w:tc>
        <w:tcPr>
          <w:tcW w:w="4679" w:type="dxa"/>
        </w:tcPr>
        <w:p w:rsidR="00413F85" w:rsidRPr="00AC5FA9" w:rsidRDefault="00413F85" w:rsidP="003976BA">
          <w:pPr>
            <w:numPr>
              <w:ilvl w:val="0"/>
              <w:numId w:val="7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Установка ДГУ в контейнеры «Север» / кожухи</w:t>
          </w:r>
        </w:p>
      </w:tc>
      <w:tc>
        <w:tcPr>
          <w:tcW w:w="6656" w:type="dxa"/>
        </w:tcPr>
        <w:p w:rsidR="00413F85" w:rsidRPr="00AC5FA9" w:rsidRDefault="00413F85" w:rsidP="003976BA">
          <w:pPr>
            <w:numPr>
              <w:ilvl w:val="0"/>
              <w:numId w:val="7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Удаленный мониторинг и управление ДГУ GSM-модем/ГЛОНАСС</w:t>
          </w:r>
        </w:p>
      </w:tc>
    </w:tr>
  </w:tbl>
  <w:p w:rsidR="00413F85" w:rsidRDefault="00413F85">
    <w:pPr>
      <w:pStyle w:val="ad"/>
    </w:pPr>
  </w:p>
  <w:p w:rsidR="00413F85" w:rsidRDefault="00413F8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0C1" w:rsidRDefault="00AA30C1" w:rsidP="00413F85">
      <w:pPr>
        <w:spacing w:after="0" w:line="240" w:lineRule="auto"/>
      </w:pPr>
      <w:r>
        <w:separator/>
      </w:r>
    </w:p>
  </w:footnote>
  <w:footnote w:type="continuationSeparator" w:id="0">
    <w:p w:rsidR="00AA30C1" w:rsidRDefault="00AA30C1" w:rsidP="00413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2E99"/>
    <w:multiLevelType w:val="hybridMultilevel"/>
    <w:tmpl w:val="C804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A2B75"/>
    <w:multiLevelType w:val="hybridMultilevel"/>
    <w:tmpl w:val="9FFA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B7861"/>
    <w:multiLevelType w:val="hybridMultilevel"/>
    <w:tmpl w:val="FD3A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4215D"/>
    <w:multiLevelType w:val="hybridMultilevel"/>
    <w:tmpl w:val="4C14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4001A"/>
    <w:multiLevelType w:val="hybridMultilevel"/>
    <w:tmpl w:val="425C3F08"/>
    <w:lvl w:ilvl="0" w:tplc="3860398A">
      <w:start w:val="1"/>
      <w:numFmt w:val="bullet"/>
      <w:lvlText w:val="-"/>
      <w:lvlJc w:val="left"/>
      <w:pPr>
        <w:tabs>
          <w:tab w:val="num" w:pos="680"/>
        </w:tabs>
        <w:ind w:left="0" w:firstLine="284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EB7"/>
    <w:rsid w:val="000660E5"/>
    <w:rsid w:val="000769DB"/>
    <w:rsid w:val="000B0A54"/>
    <w:rsid w:val="00113AF8"/>
    <w:rsid w:val="001806A2"/>
    <w:rsid w:val="00192D42"/>
    <w:rsid w:val="001A3A53"/>
    <w:rsid w:val="002242BA"/>
    <w:rsid w:val="002B4C00"/>
    <w:rsid w:val="003008D7"/>
    <w:rsid w:val="00413F85"/>
    <w:rsid w:val="00416E2B"/>
    <w:rsid w:val="00425D72"/>
    <w:rsid w:val="004742AE"/>
    <w:rsid w:val="004E5716"/>
    <w:rsid w:val="005035E1"/>
    <w:rsid w:val="00540F90"/>
    <w:rsid w:val="005728DF"/>
    <w:rsid w:val="00577B87"/>
    <w:rsid w:val="0059505D"/>
    <w:rsid w:val="005D0BA1"/>
    <w:rsid w:val="00602D81"/>
    <w:rsid w:val="00610E70"/>
    <w:rsid w:val="007217F9"/>
    <w:rsid w:val="00732839"/>
    <w:rsid w:val="00760EA8"/>
    <w:rsid w:val="007745CE"/>
    <w:rsid w:val="00814212"/>
    <w:rsid w:val="00831CD6"/>
    <w:rsid w:val="00916239"/>
    <w:rsid w:val="009254E4"/>
    <w:rsid w:val="009261DF"/>
    <w:rsid w:val="0097708D"/>
    <w:rsid w:val="00AA30C1"/>
    <w:rsid w:val="00BB5026"/>
    <w:rsid w:val="00CC74B2"/>
    <w:rsid w:val="00CF0B47"/>
    <w:rsid w:val="00CF14A0"/>
    <w:rsid w:val="00D50EB7"/>
    <w:rsid w:val="00D640EB"/>
    <w:rsid w:val="00D6743F"/>
    <w:rsid w:val="00E27FB4"/>
    <w:rsid w:val="00F6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B7"/>
  </w:style>
  <w:style w:type="paragraph" w:styleId="1">
    <w:name w:val="heading 1"/>
    <w:basedOn w:val="a"/>
    <w:link w:val="10"/>
    <w:uiPriority w:val="9"/>
    <w:qFormat/>
    <w:rsid w:val="001806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E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571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745C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B47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9261D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806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9">
    <w:name w:val="Table Grid"/>
    <w:basedOn w:val="a1"/>
    <w:uiPriority w:val="59"/>
    <w:rsid w:val="00180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180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13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13F85"/>
  </w:style>
  <w:style w:type="paragraph" w:styleId="ad">
    <w:name w:val="footer"/>
    <w:basedOn w:val="a"/>
    <w:link w:val="ae"/>
    <w:uiPriority w:val="99"/>
    <w:unhideWhenUsed/>
    <w:rsid w:val="00413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13F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5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yperlink" Target="https://td.eag.su/catalog/oprosny_list/" TargetMode="External"/><Relationship Id="rId26" Type="http://schemas.openxmlformats.org/officeDocument/2006/relationships/hyperlink" Target="mailto:shmonin@eag.su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hyperlink" Target="mailto:dyakonov@eag.s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d.eag.su/catalog/dizel-generator-v-kozhukhe/" TargetMode="External"/><Relationship Id="rId24" Type="http://schemas.openxmlformats.org/officeDocument/2006/relationships/hyperlink" Target="mailto:info@td.eag.s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2.jpeg"/><Relationship Id="rId28" Type="http://schemas.openxmlformats.org/officeDocument/2006/relationships/footer" Target="footer1.xml"/><Relationship Id="rId10" Type="http://schemas.openxmlformats.org/officeDocument/2006/relationships/hyperlink" Target="https://td.eag.su/press-center/video/dvukhosnyy-pritsep-nzea-002/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s://td.eag.su/catalog/dizelnye-generatory/dizel-generatory-200-kvt/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1.jpeg"/><Relationship Id="rId27" Type="http://schemas.openxmlformats.org/officeDocument/2006/relationships/hyperlink" Target="mailto:katorzhanina@eag.s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F59D3-2564-4660-94C8-C8A10BB6B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 на поставку ДГУ в кожухе на прицепе</vt:lpstr>
    </vt:vector>
  </TitlesOfParts>
  <Company>Microsoft</Company>
  <LinksUpToDate>false</LinksUpToDate>
  <CharactersWithSpaces>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на поставку ДГУ в кожухе на прицепе</dc:title>
  <dc:subject>Техническое задание на закупку передвижной электростанции 200 кВт</dc:subject>
  <dc:creator>ООО "ТД Электроагрегат"</dc:creator>
  <cp:keywords/>
  <dc:description/>
  <cp:lastModifiedBy>Skynet</cp:lastModifiedBy>
  <cp:revision>12</cp:revision>
  <dcterms:created xsi:type="dcterms:W3CDTF">2014-09-18T07:21:00Z</dcterms:created>
  <dcterms:modified xsi:type="dcterms:W3CDTF">2022-11-15T13:33:00Z</dcterms:modified>
</cp:coreProperties>
</file>